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8B629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1</w:t>
      </w:r>
      <w:r w:rsidR="00E120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квартале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B6298">
        <w:rPr>
          <w:rFonts w:ascii="Times New Roman" w:eastAsia="Times New Roman" w:hAnsi="Times New Roman"/>
          <w:b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E2CA8" w:rsidRDefault="00560F46" w:rsidP="00AD0BD2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8B6298">
        <w:rPr>
          <w:rFonts w:ascii="Times New Roman" w:hAnsi="Times New Roman" w:cs="Times New Roman"/>
          <w:b/>
          <w:sz w:val="28"/>
          <w:szCs w:val="28"/>
        </w:rPr>
        <w:t>01.2021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8B6298">
        <w:rPr>
          <w:rFonts w:ascii="Times New Roman" w:hAnsi="Times New Roman" w:cs="Times New Roman"/>
          <w:b/>
          <w:sz w:val="28"/>
          <w:szCs w:val="28"/>
        </w:rPr>
        <w:t>03</w:t>
      </w:r>
      <w:r w:rsidR="00E1204E">
        <w:rPr>
          <w:rFonts w:ascii="Times New Roman" w:hAnsi="Times New Roman" w:cs="Times New Roman"/>
          <w:b/>
          <w:sz w:val="28"/>
          <w:szCs w:val="28"/>
        </w:rPr>
        <w:t>.</w:t>
      </w:r>
      <w:r w:rsidR="008B629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2021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ми</w:t>
      </w:r>
      <w:r w:rsidR="00EC3405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нистерство транспорта и дорожного хозяйства</w:t>
      </w:r>
      <w:r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5A0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Но</w:t>
      </w:r>
      <w:r w:rsidR="00BD6F7E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осибирской области поступило</w:t>
      </w:r>
      <w:r w:rsidR="008B62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445</w:t>
      </w:r>
      <w:r w:rsidR="00AD0BD2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C6AD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B6298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915A0A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41956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2020</w:t>
      </w:r>
      <w:r w:rsidR="006E2CA8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6298">
        <w:rPr>
          <w:rFonts w:ascii="Times New Roman" w:hAnsi="Times New Roman" w:cs="Times New Roman"/>
          <w:color w:val="000000" w:themeColor="text1"/>
          <w:sz w:val="28"/>
          <w:szCs w:val="28"/>
        </w:rPr>
        <w:t>года-346, и в первом квартале 2020 года-284</w:t>
      </w:r>
      <w:r w:rsidR="001A0031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56796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56796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, в том </w:t>
      </w:r>
      <w:r w:rsidR="00AB361D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числе юридических лиц</w:t>
      </w:r>
      <w:r w:rsidR="00B265A0" w:rsidRPr="00AD34B1">
        <w:rPr>
          <w:rStyle w:val="a4"/>
          <w:rFonts w:ascii="Times New Roman" w:hAnsi="Times New Roman"/>
          <w:b w:val="0"/>
          <w:bCs/>
          <w:sz w:val="28"/>
          <w:szCs w:val="28"/>
        </w:rPr>
        <w:t>.</w:t>
      </w:r>
      <w:r w:rsidR="00FC6AD6" w:rsidRPr="00B06F30"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  <w:t xml:space="preserve"> </w:t>
      </w:r>
      <w:proofErr w:type="gramStart"/>
      <w:r w:rsidR="00EA701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1 квартале 2021 года количество обращений </w:t>
      </w:r>
      <w:r w:rsidR="00DD505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с 4 кварталом 2020 года увеличилось на 29% (на 99 обращений), с 1 кварталом 2020 года на 57% (на 161 обращение). </w:t>
      </w:r>
      <w:proofErr w:type="gramEnd"/>
    </w:p>
    <w:p w:rsidR="00FC6AD6" w:rsidRPr="00920A46" w:rsidRDefault="00FC6AD6" w:rsidP="00920A46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A75E4E" w:rsidRDefault="00A75E4E" w:rsidP="005D15F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E0326D">
        <w:rPr>
          <w:rFonts w:ascii="Times New Roman" w:hAnsi="Times New Roman"/>
          <w:noProof/>
          <w:color w:val="943634" w:themeColor="accent2" w:themeShade="BF"/>
          <w:sz w:val="28"/>
          <w:szCs w:val="28"/>
          <w:lang w:eastAsia="ru-RU"/>
        </w:rPr>
        <w:drawing>
          <wp:inline distT="0" distB="0" distL="0" distR="0" wp14:anchorId="180EB83A" wp14:editId="07BE4996">
            <wp:extent cx="6003234" cy="2401294"/>
            <wp:effectExtent l="0" t="0" r="1714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1A0031" w:rsidRDefault="001A0031" w:rsidP="007E5485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246DCC" w:rsidRDefault="004C1B00" w:rsidP="00246DCC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  <w:sectPr w:rsidR="004C1B00" w:rsidRPr="00246DCC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Pr="00BB5EE7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RPr="00BB5EE7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C850B6" w:rsidRDefault="00246DC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</w:t>
      </w:r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>112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й в первом</w:t>
      </w:r>
      <w:r w:rsidR="001C59B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квартале 2021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EB25D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20382D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255F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 квартале 2020 года-126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1BF8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35811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DD50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-135</w:t>
      </w:r>
      <w:r w:rsidR="00A45E9A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66E8B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33010" w:rsidRPr="000A7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Статистика показывает, </w:t>
      </w:r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>что в первом квартале 2021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количество поступивших обращений из общественной 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Губерна</w:t>
      </w:r>
      <w:r w:rsidR="00634EDD">
        <w:rPr>
          <w:rFonts w:ascii="Times New Roman" w:hAnsi="Times New Roman" w:cs="Times New Roman"/>
          <w:color w:val="000000" w:themeColor="text1"/>
          <w:sz w:val="28"/>
          <w:szCs w:val="28"/>
        </w:rPr>
        <w:t>тора ум</w:t>
      </w:r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еньшилось. В сравнении </w:t>
      </w:r>
      <w:proofErr w:type="gramStart"/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proofErr w:type="gramEnd"/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 2020 года на 11% (на 14 обращений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), а</w:t>
      </w:r>
      <w:r w:rsidR="00C85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1 кварталом 2020 года на 17% (на 23 обращения).</w:t>
      </w:r>
    </w:p>
    <w:p w:rsidR="000D4585" w:rsidRDefault="006F461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309</w:t>
      </w:r>
      <w:r w:rsidR="00861946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3C3C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</w:t>
      </w:r>
      <w:r w:rsidR="00D33F30" w:rsidRP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E66E8B">
        <w:rPr>
          <w:rFonts w:ascii="Times New Roman" w:hAnsi="Times New Roman" w:cs="Times New Roman"/>
          <w:sz w:val="28"/>
          <w:szCs w:val="28"/>
        </w:rPr>
        <w:t>-</w:t>
      </w:r>
      <w:r w:rsidR="00D33F30" w:rsidRPr="0042545E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="00E860E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министерство,</w:t>
      </w:r>
      <w:r w:rsidR="005F72F9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E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2020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16103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220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558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00774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A90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175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ода в министерство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149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обращения</w:t>
      </w:r>
      <w:r w:rsidR="0053581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51C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сравнении с ква</w:t>
      </w:r>
      <w:r w:rsidR="001C59BF">
        <w:rPr>
          <w:rFonts w:ascii="Times New Roman" w:hAnsi="Times New Roman" w:cs="Times New Roman"/>
          <w:color w:val="000000" w:themeColor="text1"/>
          <w:sz w:val="28"/>
          <w:szCs w:val="28"/>
        </w:rPr>
        <w:t>рталами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>роизошло увеличение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>четвертом</w:t>
      </w:r>
      <w:proofErr w:type="gramEnd"/>
      <w:r w:rsidR="001C5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>кварталом 2020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>на 40% (на 8</w:t>
      </w:r>
      <w:r w:rsidR="00D340D7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C33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7330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>первом</w:t>
      </w:r>
      <w:r w:rsidR="00F672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920A46">
        <w:rPr>
          <w:rFonts w:ascii="Times New Roman" w:hAnsi="Times New Roman" w:cs="Times New Roman"/>
          <w:color w:val="000000" w:themeColor="text1"/>
          <w:sz w:val="28"/>
          <w:szCs w:val="28"/>
        </w:rPr>
        <w:t>варталом 2020 года на 98% (на 160</w:t>
      </w:r>
      <w:r w:rsidR="00FF14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обращений). </w:t>
      </w: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4266" w:rsidRDefault="00BA426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D4585" w:rsidRDefault="000D45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274FD924" wp14:editId="3D4A13EB">
            <wp:extent cx="5793761" cy="3680652"/>
            <wp:effectExtent l="0" t="0" r="1651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20A46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Из 445 обращений в 1 квартале 2021 года поступило 386 письменных обращений, в четвертом квартале 2020 года- 58, в первом квартале 2020 года-120 письменных обращений.</w:t>
      </w:r>
    </w:p>
    <w:p w:rsidR="00246DCC" w:rsidRPr="004A51AA" w:rsidRDefault="00920A4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первом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BB5EE7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квартале 20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21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года было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зарегистрировано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78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заявлений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246DCC" w:rsidRPr="004616C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четвертом</w:t>
      </w:r>
      <w:r w:rsidR="00BA7B3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квартале </w:t>
      </w:r>
      <w:r w:rsidR="004A51AA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2020</w:t>
      </w:r>
      <w:r w:rsidR="00246DCC" w:rsidRPr="00CC20D9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было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70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заявления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,</w:t>
      </w:r>
      <w:r w:rsidR="00080A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246DCC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первом квартале 2020 года- 126. </w:t>
      </w:r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первом квартале текущего года в сравнении с 4 кварталом прошлого года произошло незначительное увеличение на 11% (на 8 заявлений), а </w:t>
      </w:r>
      <w:proofErr w:type="gramStart"/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proofErr w:type="gramEnd"/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первом</w:t>
      </w:r>
      <w:proofErr w:type="gramEnd"/>
      <w:r w:rsidR="00CA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кварталом прошлого года, произошло уменьшение заявлений на 38% (на 48).</w:t>
      </w:r>
    </w:p>
    <w:p w:rsidR="00A51A90" w:rsidRDefault="00246DCC" w:rsidP="000D4585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</w:t>
      </w:r>
      <w:r w:rsidR="00F25BE4" w:rsidRP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года поступило 18</w:t>
      </w:r>
      <w:r w:rsidR="00BF35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обращений, 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>2020 года поступило 10, а в первом квартале 2020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0AC5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>да поступило 16 устных обращений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A02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Произошло увеличение устных обращений, с 4 кварталом на 80% (на 8 обращений) с 1 кварталом на 12%  (2 обращения). </w:t>
      </w:r>
    </w:p>
    <w:p w:rsidR="00BE7809" w:rsidRDefault="00CA023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але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2021 года 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министру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обратилось 3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ина</w:t>
      </w:r>
      <w:r w:rsidR="00F243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5B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 квартале присутствовало 11 граждан. В первом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ртале прошлого года обращалось 8</w:t>
      </w:r>
      <w:r w:rsidR="00E07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граждан.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Уменьшение с 4 кварталом на 73% (на 8 граждан), с 1 кварталом прошлого года на 62 %(на 5 граждан).</w:t>
      </w:r>
    </w:p>
    <w:p w:rsidR="00E07A24" w:rsidRDefault="00E07A2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5427" w:rsidRDefault="00D8542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570924" cy="3457815"/>
            <wp:effectExtent l="0" t="0" r="1079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60B6" w:rsidRDefault="00510E61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3A5DE0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По электронной почте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первом квартале 2021</w:t>
      </w:r>
      <w:r w:rsidR="001F0A1E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F243C9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, (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35CB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BB561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0503CA" w:rsidRP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>года-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215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9647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50F6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квартале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года-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>189</w:t>
      </w:r>
      <w:r w:rsidR="00F933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A5067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80002" w:rsidRPr="00BE2E6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6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первом квартале 2021 года </w:t>
      </w:r>
      <w:r w:rsidR="00FD6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обращений по </w:t>
      </w:r>
      <w:proofErr w:type="gramStart"/>
      <w:r w:rsidR="00FD60B6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</w:t>
      </w:r>
      <w:proofErr w:type="gramEnd"/>
      <w:r w:rsidR="00FD60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почти снизилось в сравнении с кварталами.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</w:p>
    <w:p w:rsidR="00024E7A" w:rsidRDefault="00FD60B6" w:rsidP="00FD60B6">
      <w:pPr>
        <w:autoSpaceDE w:val="0"/>
        <w:autoSpaceDN w:val="0"/>
        <w:spacing w:before="24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тале 2021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199</w:t>
      </w:r>
      <w:r w:rsidR="00F17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четвертом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 </w:t>
      </w:r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поступило-13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0503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735CB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0628" w:rsidRPr="006357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квартале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поступило 76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BE2E6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  <w:proofErr w:type="gramEnd"/>
      <w:r w:rsidR="00024E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Данная ст</w:t>
      </w:r>
      <w:r w:rsidR="000749B7">
        <w:rPr>
          <w:rFonts w:ascii="Times New Roman" w:hAnsi="Times New Roman" w:cs="Times New Roman"/>
          <w:color w:val="000000" w:themeColor="text1"/>
          <w:sz w:val="28"/>
          <w:szCs w:val="28"/>
        </w:rPr>
        <w:t>атистика показывает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6E36">
        <w:rPr>
          <w:rFonts w:ascii="Times New Roman" w:hAnsi="Times New Roman" w:cs="Times New Roman"/>
          <w:color w:val="000000" w:themeColor="text1"/>
          <w:sz w:val="28"/>
          <w:szCs w:val="28"/>
        </w:rPr>
        <w:t>что в первом квартале 2021 года количество жалоб увеличилось, с 4 кварталом на 51% (на 67 жалоб), с 1 кварталом на 62% (на 123 жалобы).</w:t>
      </w:r>
    </w:p>
    <w:p w:rsidR="00996E36" w:rsidRDefault="00996E3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  квартале 2021 года поступило 27 запросов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поступило 3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оса, а в первом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F87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поступило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запросов увеличилось в сравнении с данными кварталами.</w:t>
      </w:r>
    </w:p>
    <w:p w:rsidR="004133E6" w:rsidRDefault="00024E7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755CDE">
        <w:rPr>
          <w:rFonts w:ascii="Times New Roman" w:hAnsi="Times New Roman" w:cs="Times New Roman"/>
          <w:color w:val="000000" w:themeColor="text1"/>
          <w:sz w:val="28"/>
          <w:szCs w:val="28"/>
        </w:rPr>
        <w:t>бращен</w:t>
      </w:r>
      <w:r w:rsidR="00A768DA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A739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смс-сообщен</w:t>
      </w:r>
      <w:r w:rsidR="0012313D">
        <w:rPr>
          <w:rFonts w:ascii="Times New Roman" w:hAnsi="Times New Roman" w:cs="Times New Roman"/>
          <w:color w:val="000000" w:themeColor="text1"/>
          <w:sz w:val="28"/>
          <w:szCs w:val="28"/>
        </w:rPr>
        <w:t>ия в данных квар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>талах не было зарегистрировано.</w:t>
      </w:r>
    </w:p>
    <w:p w:rsidR="004133E6" w:rsidRDefault="00996E3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первом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</w:t>
      </w:r>
      <w:r w:rsidR="00D973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007ED6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ступ</w:t>
      </w:r>
      <w:r w:rsidR="004133E6">
        <w:rPr>
          <w:rFonts w:ascii="Times New Roman" w:hAnsi="Times New Roman" w:cs="Times New Roman"/>
          <w:color w:val="000000" w:themeColor="text1"/>
          <w:sz w:val="28"/>
          <w:szCs w:val="28"/>
        </w:rPr>
        <w:t>ило 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предложения, а в 4 квартале 2020 года поступило 3</w:t>
      </w:r>
      <w:r w:rsidR="00797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предложения, в первом</w:t>
      </w:r>
      <w:r w:rsidR="006E6D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0E6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поступило 2</w:t>
      </w:r>
      <w:r w:rsidR="00257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предложения. </w:t>
      </w:r>
    </w:p>
    <w:p w:rsidR="00770492" w:rsidRDefault="005355A8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5B0E1AD7" wp14:editId="47289B2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59106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29B7" w:rsidRDefault="00B829B7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51AD" w:rsidRPr="00796015" w:rsidRDefault="0059106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Pr="00BF4D42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F3894" w:rsidRDefault="007E5485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60B6">
        <w:rPr>
          <w:rFonts w:ascii="Times New Roman" w:eastAsia="Times New Roman" w:hAnsi="Times New Roman"/>
          <w:sz w:val="28"/>
          <w:szCs w:val="28"/>
          <w:lang w:eastAsia="ru-RU"/>
        </w:rPr>
        <w:t>позволила в первом</w:t>
      </w:r>
      <w:r w:rsidR="00257628">
        <w:rPr>
          <w:rFonts w:ascii="Times New Roman" w:eastAsia="Times New Roman" w:hAnsi="Times New Roman"/>
          <w:sz w:val="28"/>
          <w:szCs w:val="28"/>
          <w:lang w:eastAsia="ru-RU"/>
        </w:rPr>
        <w:t xml:space="preserve"> квартале</w:t>
      </w:r>
      <w:r w:rsidR="00FD60B6">
        <w:rPr>
          <w:rFonts w:ascii="Times New Roman" w:eastAsia="Times New Roman" w:hAnsi="Times New Roman"/>
          <w:sz w:val="28"/>
          <w:szCs w:val="28"/>
          <w:lang w:eastAsia="ru-RU"/>
        </w:rPr>
        <w:t xml:space="preserve">  2021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1AA" w:rsidRDefault="00E071AA" w:rsidP="00160988">
      <w:r>
        <w:separator/>
      </w:r>
    </w:p>
  </w:endnote>
  <w:endnote w:type="continuationSeparator" w:id="0">
    <w:p w:rsidR="00E071AA" w:rsidRDefault="00E071AA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1AA" w:rsidRDefault="00E071AA" w:rsidP="00160988">
      <w:r>
        <w:separator/>
      </w:r>
    </w:p>
  </w:footnote>
  <w:footnote w:type="continuationSeparator" w:id="0">
    <w:p w:rsidR="00E071AA" w:rsidRDefault="00E071AA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07740"/>
    <w:rsid w:val="00007837"/>
    <w:rsid w:val="00007ED6"/>
    <w:rsid w:val="00012019"/>
    <w:rsid w:val="00015162"/>
    <w:rsid w:val="000156C9"/>
    <w:rsid w:val="00015A4A"/>
    <w:rsid w:val="0001758E"/>
    <w:rsid w:val="0001773D"/>
    <w:rsid w:val="000244F2"/>
    <w:rsid w:val="00024E7A"/>
    <w:rsid w:val="00031E95"/>
    <w:rsid w:val="000358A1"/>
    <w:rsid w:val="000416DE"/>
    <w:rsid w:val="00041B86"/>
    <w:rsid w:val="00042CA1"/>
    <w:rsid w:val="000450F6"/>
    <w:rsid w:val="000503CA"/>
    <w:rsid w:val="00052458"/>
    <w:rsid w:val="00053C36"/>
    <w:rsid w:val="00054D7C"/>
    <w:rsid w:val="000749B7"/>
    <w:rsid w:val="00080AC5"/>
    <w:rsid w:val="0008792B"/>
    <w:rsid w:val="000A2EBA"/>
    <w:rsid w:val="000A72E5"/>
    <w:rsid w:val="000B1405"/>
    <w:rsid w:val="000B4DFF"/>
    <w:rsid w:val="000C7835"/>
    <w:rsid w:val="000C78D1"/>
    <w:rsid w:val="000D4585"/>
    <w:rsid w:val="000D7AD9"/>
    <w:rsid w:val="000D7FC9"/>
    <w:rsid w:val="000E4247"/>
    <w:rsid w:val="001122E4"/>
    <w:rsid w:val="00121724"/>
    <w:rsid w:val="0012313D"/>
    <w:rsid w:val="001257C6"/>
    <w:rsid w:val="001352DA"/>
    <w:rsid w:val="00136225"/>
    <w:rsid w:val="00142F4B"/>
    <w:rsid w:val="00143D13"/>
    <w:rsid w:val="00151179"/>
    <w:rsid w:val="00152F2D"/>
    <w:rsid w:val="00153698"/>
    <w:rsid w:val="00160988"/>
    <w:rsid w:val="0016103A"/>
    <w:rsid w:val="00161816"/>
    <w:rsid w:val="00165E4E"/>
    <w:rsid w:val="00176354"/>
    <w:rsid w:val="0018319B"/>
    <w:rsid w:val="001875A8"/>
    <w:rsid w:val="00192FFE"/>
    <w:rsid w:val="0019453D"/>
    <w:rsid w:val="00194ECC"/>
    <w:rsid w:val="001A0031"/>
    <w:rsid w:val="001B2A9B"/>
    <w:rsid w:val="001B4C47"/>
    <w:rsid w:val="001B6854"/>
    <w:rsid w:val="001B7274"/>
    <w:rsid w:val="001C0C2D"/>
    <w:rsid w:val="001C22D6"/>
    <w:rsid w:val="001C2FF2"/>
    <w:rsid w:val="001C3313"/>
    <w:rsid w:val="001C4D86"/>
    <w:rsid w:val="001C59BF"/>
    <w:rsid w:val="001D3D71"/>
    <w:rsid w:val="001D44AF"/>
    <w:rsid w:val="001D70B9"/>
    <w:rsid w:val="001D79AD"/>
    <w:rsid w:val="001E0723"/>
    <w:rsid w:val="001E5C16"/>
    <w:rsid w:val="001F0A1E"/>
    <w:rsid w:val="0020382D"/>
    <w:rsid w:val="00211341"/>
    <w:rsid w:val="00222282"/>
    <w:rsid w:val="0022438D"/>
    <w:rsid w:val="00224BAB"/>
    <w:rsid w:val="00237AE3"/>
    <w:rsid w:val="00246DCC"/>
    <w:rsid w:val="00250823"/>
    <w:rsid w:val="00252171"/>
    <w:rsid w:val="00254332"/>
    <w:rsid w:val="00257628"/>
    <w:rsid w:val="00257881"/>
    <w:rsid w:val="00272C7B"/>
    <w:rsid w:val="00277AC2"/>
    <w:rsid w:val="00280002"/>
    <w:rsid w:val="00285FBC"/>
    <w:rsid w:val="002916AA"/>
    <w:rsid w:val="00291875"/>
    <w:rsid w:val="00291A6F"/>
    <w:rsid w:val="0029267B"/>
    <w:rsid w:val="00292E98"/>
    <w:rsid w:val="00293ED5"/>
    <w:rsid w:val="00297CDF"/>
    <w:rsid w:val="002A500A"/>
    <w:rsid w:val="002A5F99"/>
    <w:rsid w:val="002A6B43"/>
    <w:rsid w:val="002B4FFC"/>
    <w:rsid w:val="002B6501"/>
    <w:rsid w:val="002C0697"/>
    <w:rsid w:val="002C672A"/>
    <w:rsid w:val="002C6972"/>
    <w:rsid w:val="002D0BEB"/>
    <w:rsid w:val="002D2D48"/>
    <w:rsid w:val="002D2E00"/>
    <w:rsid w:val="002D5CEC"/>
    <w:rsid w:val="002E0B73"/>
    <w:rsid w:val="002E35D6"/>
    <w:rsid w:val="002E6D85"/>
    <w:rsid w:val="002F379C"/>
    <w:rsid w:val="002F42B5"/>
    <w:rsid w:val="002F4D22"/>
    <w:rsid w:val="00301091"/>
    <w:rsid w:val="0030147D"/>
    <w:rsid w:val="00301922"/>
    <w:rsid w:val="003032A6"/>
    <w:rsid w:val="0031503F"/>
    <w:rsid w:val="00334A2F"/>
    <w:rsid w:val="00335493"/>
    <w:rsid w:val="003407A1"/>
    <w:rsid w:val="00341077"/>
    <w:rsid w:val="00357458"/>
    <w:rsid w:val="00363BB0"/>
    <w:rsid w:val="00370906"/>
    <w:rsid w:val="00370B6C"/>
    <w:rsid w:val="0037273B"/>
    <w:rsid w:val="003747B6"/>
    <w:rsid w:val="00380BB9"/>
    <w:rsid w:val="00381CD4"/>
    <w:rsid w:val="00387B16"/>
    <w:rsid w:val="003A1622"/>
    <w:rsid w:val="003A2622"/>
    <w:rsid w:val="003A3B2D"/>
    <w:rsid w:val="003A5DE0"/>
    <w:rsid w:val="003C1B9F"/>
    <w:rsid w:val="003C1BF8"/>
    <w:rsid w:val="003C3C20"/>
    <w:rsid w:val="003E3CFC"/>
    <w:rsid w:val="003F0389"/>
    <w:rsid w:val="00403A9F"/>
    <w:rsid w:val="0040721D"/>
    <w:rsid w:val="004133E6"/>
    <w:rsid w:val="004164B2"/>
    <w:rsid w:val="004239C4"/>
    <w:rsid w:val="0042545E"/>
    <w:rsid w:val="00426818"/>
    <w:rsid w:val="004300AF"/>
    <w:rsid w:val="00431987"/>
    <w:rsid w:val="00443E86"/>
    <w:rsid w:val="00446ED8"/>
    <w:rsid w:val="004616CB"/>
    <w:rsid w:val="004740ED"/>
    <w:rsid w:val="00486C8E"/>
    <w:rsid w:val="0049484B"/>
    <w:rsid w:val="004949D7"/>
    <w:rsid w:val="004A51AA"/>
    <w:rsid w:val="004C1B00"/>
    <w:rsid w:val="004C6020"/>
    <w:rsid w:val="004D04F9"/>
    <w:rsid w:val="004D62B0"/>
    <w:rsid w:val="004E0B78"/>
    <w:rsid w:val="004E5F1B"/>
    <w:rsid w:val="004E6FC9"/>
    <w:rsid w:val="004F2497"/>
    <w:rsid w:val="004F359C"/>
    <w:rsid w:val="004F3999"/>
    <w:rsid w:val="00507E8C"/>
    <w:rsid w:val="00510E61"/>
    <w:rsid w:val="00511E6C"/>
    <w:rsid w:val="005202D6"/>
    <w:rsid w:val="00526167"/>
    <w:rsid w:val="00527B63"/>
    <w:rsid w:val="00530408"/>
    <w:rsid w:val="005341EA"/>
    <w:rsid w:val="00534C3C"/>
    <w:rsid w:val="005355A8"/>
    <w:rsid w:val="00535811"/>
    <w:rsid w:val="00545611"/>
    <w:rsid w:val="00546D80"/>
    <w:rsid w:val="00556C8E"/>
    <w:rsid w:val="0055748A"/>
    <w:rsid w:val="00560F46"/>
    <w:rsid w:val="0056796B"/>
    <w:rsid w:val="005735CB"/>
    <w:rsid w:val="00576053"/>
    <w:rsid w:val="00577801"/>
    <w:rsid w:val="00591065"/>
    <w:rsid w:val="00591D33"/>
    <w:rsid w:val="00592E32"/>
    <w:rsid w:val="005A0615"/>
    <w:rsid w:val="005B3607"/>
    <w:rsid w:val="005B7DC5"/>
    <w:rsid w:val="005C0729"/>
    <w:rsid w:val="005C65AE"/>
    <w:rsid w:val="005C6926"/>
    <w:rsid w:val="005D15F6"/>
    <w:rsid w:val="005D49CA"/>
    <w:rsid w:val="005E238C"/>
    <w:rsid w:val="005E2A4E"/>
    <w:rsid w:val="005E349D"/>
    <w:rsid w:val="005E622B"/>
    <w:rsid w:val="005F1099"/>
    <w:rsid w:val="005F72F9"/>
    <w:rsid w:val="00601D5F"/>
    <w:rsid w:val="006131EB"/>
    <w:rsid w:val="00622A08"/>
    <w:rsid w:val="00622AA4"/>
    <w:rsid w:val="00623287"/>
    <w:rsid w:val="00625CAD"/>
    <w:rsid w:val="00634EDD"/>
    <w:rsid w:val="0063572F"/>
    <w:rsid w:val="00643B30"/>
    <w:rsid w:val="0064549A"/>
    <w:rsid w:val="00650E40"/>
    <w:rsid w:val="00650EF6"/>
    <w:rsid w:val="0065272A"/>
    <w:rsid w:val="006676C6"/>
    <w:rsid w:val="00675725"/>
    <w:rsid w:val="00675A3A"/>
    <w:rsid w:val="00685DB4"/>
    <w:rsid w:val="00687858"/>
    <w:rsid w:val="00696DBF"/>
    <w:rsid w:val="006A306D"/>
    <w:rsid w:val="006B2FD6"/>
    <w:rsid w:val="006C507C"/>
    <w:rsid w:val="006E2319"/>
    <w:rsid w:val="006E2CA8"/>
    <w:rsid w:val="006E6D46"/>
    <w:rsid w:val="006F199A"/>
    <w:rsid w:val="006F461C"/>
    <w:rsid w:val="00700CAC"/>
    <w:rsid w:val="0070280C"/>
    <w:rsid w:val="007035EF"/>
    <w:rsid w:val="00704029"/>
    <w:rsid w:val="0070484B"/>
    <w:rsid w:val="007116B4"/>
    <w:rsid w:val="00717A7E"/>
    <w:rsid w:val="00731B0A"/>
    <w:rsid w:val="00732209"/>
    <w:rsid w:val="00733010"/>
    <w:rsid w:val="0075441F"/>
    <w:rsid w:val="00755CDE"/>
    <w:rsid w:val="00762670"/>
    <w:rsid w:val="00765B18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97186"/>
    <w:rsid w:val="007A2618"/>
    <w:rsid w:val="007A6A82"/>
    <w:rsid w:val="007B2F44"/>
    <w:rsid w:val="007B3CB3"/>
    <w:rsid w:val="007B6D35"/>
    <w:rsid w:val="007C0D79"/>
    <w:rsid w:val="007D525B"/>
    <w:rsid w:val="007D734A"/>
    <w:rsid w:val="007E220F"/>
    <w:rsid w:val="007E255F"/>
    <w:rsid w:val="007E5485"/>
    <w:rsid w:val="007F178E"/>
    <w:rsid w:val="007F1EBA"/>
    <w:rsid w:val="007F21C7"/>
    <w:rsid w:val="007F74BB"/>
    <w:rsid w:val="00803FD4"/>
    <w:rsid w:val="00810453"/>
    <w:rsid w:val="00810A1A"/>
    <w:rsid w:val="00811370"/>
    <w:rsid w:val="0081571B"/>
    <w:rsid w:val="00816D16"/>
    <w:rsid w:val="00824A81"/>
    <w:rsid w:val="008348D5"/>
    <w:rsid w:val="00836983"/>
    <w:rsid w:val="00837726"/>
    <w:rsid w:val="0084307B"/>
    <w:rsid w:val="00846363"/>
    <w:rsid w:val="0085430A"/>
    <w:rsid w:val="00857C5C"/>
    <w:rsid w:val="00861946"/>
    <w:rsid w:val="008648A2"/>
    <w:rsid w:val="008653AC"/>
    <w:rsid w:val="008657F8"/>
    <w:rsid w:val="00870655"/>
    <w:rsid w:val="00880B1E"/>
    <w:rsid w:val="008815BB"/>
    <w:rsid w:val="00885B34"/>
    <w:rsid w:val="008A50FC"/>
    <w:rsid w:val="008B6298"/>
    <w:rsid w:val="008C0850"/>
    <w:rsid w:val="008C7315"/>
    <w:rsid w:val="008D3FA8"/>
    <w:rsid w:val="008E4CC3"/>
    <w:rsid w:val="00905B2B"/>
    <w:rsid w:val="00912514"/>
    <w:rsid w:val="00912B26"/>
    <w:rsid w:val="00915A0A"/>
    <w:rsid w:val="0091620E"/>
    <w:rsid w:val="00920A46"/>
    <w:rsid w:val="00937FA6"/>
    <w:rsid w:val="009434DC"/>
    <w:rsid w:val="009518E7"/>
    <w:rsid w:val="00951CAC"/>
    <w:rsid w:val="00951E92"/>
    <w:rsid w:val="00954C92"/>
    <w:rsid w:val="00961BFE"/>
    <w:rsid w:val="0096356B"/>
    <w:rsid w:val="00964710"/>
    <w:rsid w:val="009650D9"/>
    <w:rsid w:val="00975F15"/>
    <w:rsid w:val="00981FF1"/>
    <w:rsid w:val="0098635E"/>
    <w:rsid w:val="00995628"/>
    <w:rsid w:val="00996E36"/>
    <w:rsid w:val="009A4E57"/>
    <w:rsid w:val="009C1BC5"/>
    <w:rsid w:val="009C68FB"/>
    <w:rsid w:val="009D34B9"/>
    <w:rsid w:val="009D3DF9"/>
    <w:rsid w:val="009E002E"/>
    <w:rsid w:val="009E42A6"/>
    <w:rsid w:val="009F0060"/>
    <w:rsid w:val="009F23D6"/>
    <w:rsid w:val="00A11D91"/>
    <w:rsid w:val="00A134FB"/>
    <w:rsid w:val="00A1569D"/>
    <w:rsid w:val="00A2687C"/>
    <w:rsid w:val="00A45E9A"/>
    <w:rsid w:val="00A5067D"/>
    <w:rsid w:val="00A51A90"/>
    <w:rsid w:val="00A5589E"/>
    <w:rsid w:val="00A7051A"/>
    <w:rsid w:val="00A70F9F"/>
    <w:rsid w:val="00A739BF"/>
    <w:rsid w:val="00A75E4E"/>
    <w:rsid w:val="00A768DA"/>
    <w:rsid w:val="00A76933"/>
    <w:rsid w:val="00A80628"/>
    <w:rsid w:val="00A84678"/>
    <w:rsid w:val="00A97924"/>
    <w:rsid w:val="00AB361D"/>
    <w:rsid w:val="00AC78B6"/>
    <w:rsid w:val="00AD0BD2"/>
    <w:rsid w:val="00AD1C65"/>
    <w:rsid w:val="00AD34B1"/>
    <w:rsid w:val="00AF402C"/>
    <w:rsid w:val="00B0111E"/>
    <w:rsid w:val="00B01B55"/>
    <w:rsid w:val="00B06F30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091C"/>
    <w:rsid w:val="00B63358"/>
    <w:rsid w:val="00B74B8E"/>
    <w:rsid w:val="00B80E44"/>
    <w:rsid w:val="00B8112D"/>
    <w:rsid w:val="00B817BC"/>
    <w:rsid w:val="00B829B7"/>
    <w:rsid w:val="00B8509C"/>
    <w:rsid w:val="00B9638B"/>
    <w:rsid w:val="00BA4266"/>
    <w:rsid w:val="00BA6A76"/>
    <w:rsid w:val="00BA7B3B"/>
    <w:rsid w:val="00BB561A"/>
    <w:rsid w:val="00BB5EE7"/>
    <w:rsid w:val="00BC4486"/>
    <w:rsid w:val="00BC7755"/>
    <w:rsid w:val="00BD173F"/>
    <w:rsid w:val="00BD6F7E"/>
    <w:rsid w:val="00BE2D34"/>
    <w:rsid w:val="00BE2E62"/>
    <w:rsid w:val="00BE7809"/>
    <w:rsid w:val="00BF3545"/>
    <w:rsid w:val="00BF4D42"/>
    <w:rsid w:val="00BF7AC9"/>
    <w:rsid w:val="00C131FE"/>
    <w:rsid w:val="00C253C4"/>
    <w:rsid w:val="00C45622"/>
    <w:rsid w:val="00C45B8F"/>
    <w:rsid w:val="00C56D5D"/>
    <w:rsid w:val="00C57C79"/>
    <w:rsid w:val="00C60261"/>
    <w:rsid w:val="00C611DC"/>
    <w:rsid w:val="00C64AB2"/>
    <w:rsid w:val="00C82181"/>
    <w:rsid w:val="00C831A7"/>
    <w:rsid w:val="00C850B6"/>
    <w:rsid w:val="00C85755"/>
    <w:rsid w:val="00C95560"/>
    <w:rsid w:val="00CA0235"/>
    <w:rsid w:val="00CA035F"/>
    <w:rsid w:val="00CA31D3"/>
    <w:rsid w:val="00CA5376"/>
    <w:rsid w:val="00CB5F95"/>
    <w:rsid w:val="00CB6568"/>
    <w:rsid w:val="00CC20D9"/>
    <w:rsid w:val="00CD2836"/>
    <w:rsid w:val="00CD47DB"/>
    <w:rsid w:val="00CD6CC8"/>
    <w:rsid w:val="00CD7E10"/>
    <w:rsid w:val="00CE4EEE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24A5D"/>
    <w:rsid w:val="00D32AFA"/>
    <w:rsid w:val="00D32E8F"/>
    <w:rsid w:val="00D33F30"/>
    <w:rsid w:val="00D340D7"/>
    <w:rsid w:val="00D35299"/>
    <w:rsid w:val="00D40975"/>
    <w:rsid w:val="00D72F52"/>
    <w:rsid w:val="00D76556"/>
    <w:rsid w:val="00D7756A"/>
    <w:rsid w:val="00D801A3"/>
    <w:rsid w:val="00D83981"/>
    <w:rsid w:val="00D85427"/>
    <w:rsid w:val="00D85437"/>
    <w:rsid w:val="00D90969"/>
    <w:rsid w:val="00D97330"/>
    <w:rsid w:val="00D97470"/>
    <w:rsid w:val="00D97D0C"/>
    <w:rsid w:val="00DA0B77"/>
    <w:rsid w:val="00DA1CA2"/>
    <w:rsid w:val="00DA4A54"/>
    <w:rsid w:val="00DC541A"/>
    <w:rsid w:val="00DC5DC3"/>
    <w:rsid w:val="00DC6BDE"/>
    <w:rsid w:val="00DC797E"/>
    <w:rsid w:val="00DD505D"/>
    <w:rsid w:val="00DD729A"/>
    <w:rsid w:val="00DD778E"/>
    <w:rsid w:val="00DD77D7"/>
    <w:rsid w:val="00DE0614"/>
    <w:rsid w:val="00DE3DB1"/>
    <w:rsid w:val="00DE48BB"/>
    <w:rsid w:val="00DF3894"/>
    <w:rsid w:val="00DF6013"/>
    <w:rsid w:val="00E00A0A"/>
    <w:rsid w:val="00E0326D"/>
    <w:rsid w:val="00E071AA"/>
    <w:rsid w:val="00E07A24"/>
    <w:rsid w:val="00E1076B"/>
    <w:rsid w:val="00E1204E"/>
    <w:rsid w:val="00E21C67"/>
    <w:rsid w:val="00E316DE"/>
    <w:rsid w:val="00E40003"/>
    <w:rsid w:val="00E40CC0"/>
    <w:rsid w:val="00E51A9E"/>
    <w:rsid w:val="00E52233"/>
    <w:rsid w:val="00E52E82"/>
    <w:rsid w:val="00E53762"/>
    <w:rsid w:val="00E646D3"/>
    <w:rsid w:val="00E66E8B"/>
    <w:rsid w:val="00E747A5"/>
    <w:rsid w:val="00E81276"/>
    <w:rsid w:val="00E860E1"/>
    <w:rsid w:val="00E90081"/>
    <w:rsid w:val="00E9287A"/>
    <w:rsid w:val="00E93EE4"/>
    <w:rsid w:val="00E97548"/>
    <w:rsid w:val="00EA7017"/>
    <w:rsid w:val="00EB25D1"/>
    <w:rsid w:val="00EB32F0"/>
    <w:rsid w:val="00EC3405"/>
    <w:rsid w:val="00EC3447"/>
    <w:rsid w:val="00ED07ED"/>
    <w:rsid w:val="00ED0FF6"/>
    <w:rsid w:val="00ED704F"/>
    <w:rsid w:val="00ED7F8A"/>
    <w:rsid w:val="00EE1CFB"/>
    <w:rsid w:val="00EE23F5"/>
    <w:rsid w:val="00EE295D"/>
    <w:rsid w:val="00EE3871"/>
    <w:rsid w:val="00F115E6"/>
    <w:rsid w:val="00F14137"/>
    <w:rsid w:val="00F170D9"/>
    <w:rsid w:val="00F243C9"/>
    <w:rsid w:val="00F25BE4"/>
    <w:rsid w:val="00F27932"/>
    <w:rsid w:val="00F30A77"/>
    <w:rsid w:val="00F34135"/>
    <w:rsid w:val="00F41956"/>
    <w:rsid w:val="00F500FF"/>
    <w:rsid w:val="00F5581D"/>
    <w:rsid w:val="00F55981"/>
    <w:rsid w:val="00F5601F"/>
    <w:rsid w:val="00F57FA1"/>
    <w:rsid w:val="00F64BFB"/>
    <w:rsid w:val="00F6640C"/>
    <w:rsid w:val="00F666E7"/>
    <w:rsid w:val="00F67224"/>
    <w:rsid w:val="00F82F57"/>
    <w:rsid w:val="00F876F6"/>
    <w:rsid w:val="00F93327"/>
    <w:rsid w:val="00F9724F"/>
    <w:rsid w:val="00FB16CA"/>
    <w:rsid w:val="00FB20F7"/>
    <w:rsid w:val="00FB42B6"/>
    <w:rsid w:val="00FB5F0F"/>
    <w:rsid w:val="00FC1A6F"/>
    <w:rsid w:val="00FC2493"/>
    <w:rsid w:val="00FC5303"/>
    <w:rsid w:val="00FC62D1"/>
    <w:rsid w:val="00FC6AD6"/>
    <w:rsid w:val="00FD5095"/>
    <w:rsid w:val="00FD60B6"/>
    <w:rsid w:val="00FE16D5"/>
    <w:rsid w:val="00FE254A"/>
    <w:rsid w:val="00FE2761"/>
    <w:rsid w:val="00FE2EA8"/>
    <w:rsid w:val="00FE521E"/>
    <w:rsid w:val="00FE5EA5"/>
    <w:rsid w:val="00FF143E"/>
    <w:rsid w:val="00FF63AB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 поступивших обращений</a:t>
            </a:r>
            <a:r>
              <a:rPr lang="en-US" sz="1200"/>
              <a:t> </a:t>
            </a:r>
            <a:r>
              <a:rPr lang="ru-RU" sz="1200"/>
              <a:t>в Минтранс НСО в</a:t>
            </a:r>
            <a:r>
              <a:rPr lang="ru-RU" sz="1200" baseline="0"/>
              <a:t> 1</a:t>
            </a:r>
            <a:r>
              <a:rPr lang="ru-RU" sz="1200"/>
              <a:t> квартале 2021 года в сравнении с</a:t>
            </a:r>
            <a:r>
              <a:rPr lang="ru-RU" sz="1200" baseline="0"/>
              <a:t> 4</a:t>
            </a:r>
            <a:r>
              <a:rPr lang="ru-RU" sz="1200"/>
              <a:t>  кварталом </a:t>
            </a:r>
            <a:r>
              <a:rPr lang="ru-RU" sz="1200" baseline="0"/>
              <a:t> 2021</a:t>
            </a:r>
            <a:r>
              <a:rPr lang="ru-RU" sz="1200"/>
              <a:t> года  </a:t>
            </a:r>
          </a:p>
          <a:p>
            <a:pPr>
              <a:defRPr/>
            </a:pPr>
            <a:r>
              <a:rPr lang="ru-RU" sz="1200"/>
              <a:t>и 1 кварталом 2020 года  </a:t>
            </a: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1">
                  <c:v>1 квартал 2021 года</c:v>
                </c:pt>
                <c:pt idx="2">
                  <c:v>4 квартал 2020 года</c:v>
                </c:pt>
                <c:pt idx="3">
                  <c:v>1 квартал 2020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445</c:v>
                </c:pt>
                <c:pt idx="2">
                  <c:v>346</c:v>
                </c:pt>
                <c:pt idx="3">
                  <c:v>284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t"/>
      <c:legendEntry>
        <c:idx val="0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адрес Минтранса НСО в 1 квартале 2021 года, в сравнени  с четвертом  кварталом  2020 года </a:t>
            </a:r>
          </a:p>
          <a:p>
            <a:pPr>
              <a:defRPr/>
            </a:pPr>
            <a:r>
              <a:rPr lang="ru-RU" sz="1200" baseline="0"/>
              <a:t> и 1 кварталом 2020 года</a:t>
            </a:r>
            <a:endParaRPr lang="ru-RU" sz="1200"/>
          </a:p>
        </c:rich>
      </c:tx>
      <c:layout>
        <c:manualLayout>
          <c:xMode val="edge"/>
          <c:yMode val="edge"/>
          <c:x val="0.1342954947572052"/>
          <c:y val="1.72532781228433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112</c:v>
                </c:pt>
                <c:pt idx="2">
                  <c:v>309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126</c:v>
                </c:pt>
                <c:pt idx="2">
                  <c:v>220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общественная приемная</c:v>
                </c:pt>
                <c:pt idx="2">
                  <c:v>непосредственно в министерство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135</c:v>
                </c:pt>
                <c:pt idx="2">
                  <c:v>149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7025280"/>
        <c:axId val="77026816"/>
        <c:axId val="0"/>
      </c:bar3DChart>
      <c:catAx>
        <c:axId val="77025280"/>
        <c:scaling>
          <c:orientation val="minMax"/>
        </c:scaling>
        <c:delete val="0"/>
        <c:axPos val="l"/>
        <c:majorGridlines/>
        <c:minorGridlines/>
        <c:majorTickMark val="none"/>
        <c:minorTickMark val="none"/>
        <c:tickLblPos val="nextTo"/>
        <c:crossAx val="77026816"/>
        <c:crosses val="autoZero"/>
        <c:auto val="1"/>
        <c:lblAlgn val="ctr"/>
        <c:lblOffset val="100"/>
        <c:noMultiLvlLbl val="0"/>
      </c:catAx>
      <c:valAx>
        <c:axId val="77026816"/>
        <c:scaling>
          <c:orientation val="minMax"/>
        </c:scaling>
        <c:delete val="1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77025280"/>
        <c:crosses val="autoZero"/>
        <c:crossBetween val="between"/>
      </c:valAx>
      <c:spPr>
        <a:noFill/>
        <a:ln w="25400">
          <a:noFill/>
        </a:ln>
      </c:spPr>
    </c:plotArea>
    <c:legend>
      <c:legendPos val="t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Виды</a:t>
            </a:r>
            <a:r>
              <a:rPr lang="ru-RU" sz="1200" baseline="0"/>
              <a:t> поступивших обращений в 1 квартале 2021 года в сравнении с 4 кварталом 2020 года и  с 1 кварталом 2020 года 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16779673374163"/>
          <c:y val="0.19580668376483423"/>
          <c:w val="0.72994331437736959"/>
          <c:h val="0.538229283839520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386</c:v>
                </c:pt>
                <c:pt idx="1">
                  <c:v>18</c:v>
                </c:pt>
                <c:pt idx="2">
                  <c:v>16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58</c:v>
                </c:pt>
                <c:pt idx="1">
                  <c:v>10</c:v>
                </c:pt>
                <c:pt idx="2">
                  <c:v>215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120</c:v>
                </c:pt>
                <c:pt idx="1">
                  <c:v>16</c:v>
                </c:pt>
                <c:pt idx="2">
                  <c:v>189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77043584"/>
        <c:axId val="77045120"/>
        <c:axId val="0"/>
      </c:bar3DChart>
      <c:catAx>
        <c:axId val="77043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77045120"/>
        <c:crosses val="autoZero"/>
        <c:auto val="1"/>
        <c:lblAlgn val="ctr"/>
        <c:lblOffset val="100"/>
        <c:noMultiLvlLbl val="0"/>
      </c:catAx>
      <c:valAx>
        <c:axId val="77045120"/>
        <c:scaling>
          <c:orientation val="minMax"/>
        </c:scaling>
        <c:delete val="0"/>
        <c:axPos val="l"/>
        <c:majorGridlines/>
        <c:title>
          <c:layout/>
          <c:overlay val="0"/>
        </c:title>
        <c:numFmt formatCode="General" sourceLinked="1"/>
        <c:majorTickMark val="none"/>
        <c:minorTickMark val="none"/>
        <c:tickLblPos val="nextTo"/>
        <c:crossAx val="77043584"/>
        <c:crosses val="autoZero"/>
        <c:crossBetween val="between"/>
      </c:valAx>
      <c:dTable>
        <c:showHorzBorder val="1"/>
        <c:showVertBorder val="1"/>
        <c:showOutline val="1"/>
        <c:showKeys val="1"/>
      </c:dTable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200"/>
              <a:t>Виды</a:t>
            </a:r>
            <a:r>
              <a:rPr lang="ru-RU" sz="1200" baseline="0"/>
              <a:t> обращений поступивших в адрес Минтранса НСО в 1 </a:t>
            </a:r>
          </a:p>
          <a:p>
            <a:pPr>
              <a:defRPr sz="1400"/>
            </a:pPr>
            <a:r>
              <a:rPr lang="ru-RU" sz="1200" baseline="0"/>
              <a:t>квартале 2021 года в сравнении с 4  кварталом 2020 года </a:t>
            </a:r>
          </a:p>
          <a:p>
            <a:pPr>
              <a:defRPr sz="1400"/>
            </a:pPr>
            <a:r>
              <a:rPr lang="ru-RU" sz="1200" baseline="0"/>
              <a:t>и 1 кварталом 2020 года</a:t>
            </a:r>
            <a:endParaRPr lang="ru-RU" sz="1200"/>
          </a:p>
        </c:rich>
      </c:tx>
      <c:layout>
        <c:manualLayout>
          <c:xMode val="edge"/>
          <c:yMode val="edge"/>
          <c:x val="0.11953703703703704"/>
          <c:y val="3.9725346831646038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2021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78</c:v>
                </c:pt>
                <c:pt idx="1">
                  <c:v>199</c:v>
                </c:pt>
                <c:pt idx="2">
                  <c:v>5</c:v>
                </c:pt>
                <c:pt idx="3">
                  <c:v>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70</c:v>
                </c:pt>
                <c:pt idx="1">
                  <c:v>132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квартал 2020 года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126</c:v>
                </c:pt>
                <c:pt idx="1">
                  <c:v>76</c:v>
                </c:pt>
                <c:pt idx="2">
                  <c:v>2</c:v>
                </c:pt>
                <c:pt idx="3">
                  <c:v>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 квартал 2018 года2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заявление</c:v>
                </c:pt>
                <c:pt idx="1">
                  <c:v>жалобы</c:v>
                </c:pt>
                <c:pt idx="2">
                  <c:v>предложения</c:v>
                </c:pt>
                <c:pt idx="3">
                  <c:v>запросы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95930240"/>
        <c:axId val="95931776"/>
        <c:axId val="0"/>
      </c:bar3DChart>
      <c:catAx>
        <c:axId val="95930240"/>
        <c:scaling>
          <c:orientation val="minMax"/>
        </c:scaling>
        <c:delete val="0"/>
        <c:axPos val="b"/>
        <c:majorTickMark val="none"/>
        <c:minorTickMark val="none"/>
        <c:tickLblPos val="nextTo"/>
        <c:crossAx val="95931776"/>
        <c:crosses val="autoZero"/>
        <c:auto val="1"/>
        <c:lblAlgn val="ctr"/>
        <c:lblOffset val="100"/>
        <c:noMultiLvlLbl val="0"/>
      </c:catAx>
      <c:valAx>
        <c:axId val="9593177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95930240"/>
        <c:crosses val="autoZero"/>
        <c:crossBetween val="between"/>
      </c:valAx>
    </c:plotArea>
    <c:legend>
      <c:legendPos val="t"/>
      <c:legendEntry>
        <c:idx val="3"/>
        <c:delete val="1"/>
      </c:legendEntry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1074-41C1-40A1-875B-56A9CCE6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5532</TotalTime>
  <Pages>4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Тимофеева Ольга Евгеньевна</dc:creator>
  <cp:keywords/>
  <dc:description/>
  <cp:lastModifiedBy>1</cp:lastModifiedBy>
  <cp:revision>10</cp:revision>
  <cp:lastPrinted>2022-10-07T08:25:00Z</cp:lastPrinted>
  <dcterms:created xsi:type="dcterms:W3CDTF">2022-10-04T03:14:00Z</dcterms:created>
  <dcterms:modified xsi:type="dcterms:W3CDTF">2023-01-12T08:17:00Z</dcterms:modified>
</cp:coreProperties>
</file>