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7F8A" w:rsidRDefault="00160988" w:rsidP="00160988">
      <w:pPr>
        <w:shd w:val="clear" w:color="auto" w:fill="FFFFFF"/>
        <w:tabs>
          <w:tab w:val="left" w:pos="0"/>
        </w:tabs>
        <w:ind w:right="-286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="00ED7F8A"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ED7F8A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обзор</w:t>
      </w:r>
      <w:r w:rsidR="001C4D8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обращений,</w:t>
      </w:r>
    </w:p>
    <w:p w:rsidR="00ED7F8A" w:rsidRDefault="00ED7F8A" w:rsidP="00ED7F8A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</w:t>
      </w:r>
      <w:r w:rsidR="00C45622">
        <w:rPr>
          <w:rFonts w:ascii="Times New Roman" w:eastAsia="Times New Roman" w:hAnsi="Times New Roman"/>
          <w:b/>
          <w:sz w:val="28"/>
          <w:szCs w:val="28"/>
          <w:lang w:eastAsia="ru-RU"/>
        </w:rPr>
        <w:t>в</w:t>
      </w:r>
      <w:r w:rsidR="00C60261">
        <w:rPr>
          <w:rFonts w:ascii="Times New Roman" w:eastAsia="Times New Roman" w:hAnsi="Times New Roman"/>
          <w:b/>
          <w:sz w:val="28"/>
          <w:szCs w:val="28"/>
          <w:lang w:eastAsia="ru-RU"/>
        </w:rPr>
        <w:t>о 2</w:t>
      </w:r>
      <w:r w:rsidR="00F500F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2E35D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квартале </w:t>
      </w:r>
      <w:r w:rsidR="00BE2D34">
        <w:rPr>
          <w:rFonts w:ascii="Times New Roman" w:eastAsia="Times New Roman" w:hAnsi="Times New Roman"/>
          <w:b/>
          <w:sz w:val="28"/>
          <w:szCs w:val="28"/>
          <w:lang w:eastAsia="ru-RU"/>
        </w:rPr>
        <w:t>2019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года,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информации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>и обращений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граждан, объединений граждан, в том числе юридических лиц, поступивших в адрес ми</w:t>
      </w:r>
      <w:r w:rsidR="00EC3405">
        <w:rPr>
          <w:rFonts w:ascii="Times New Roman" w:eastAsia="Times New Roman" w:hAnsi="Times New Roman"/>
          <w:b/>
          <w:sz w:val="28"/>
          <w:szCs w:val="28"/>
          <w:lang w:eastAsia="ru-RU"/>
        </w:rPr>
        <w:t>нистерства транспорта и дорожного хозяйства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Новосибирской области, а также результатов рассмотрения обращений и принятых мер</w:t>
      </w:r>
    </w:p>
    <w:p w:rsidR="00773CB3" w:rsidRDefault="00773CB3" w:rsidP="001D70B9">
      <w:pPr>
        <w:jc w:val="both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</w:p>
    <w:p w:rsidR="00ED7F8A" w:rsidRDefault="002D5CEC" w:rsidP="007E5485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письменных и ли</w:t>
      </w:r>
      <w:r w:rsidR="0075441F">
        <w:rPr>
          <w:rFonts w:ascii="Times New Roman" w:eastAsia="Times New Roman" w:hAnsi="Times New Roman" w:cs="Times New Roman"/>
          <w:sz w:val="28"/>
          <w:szCs w:val="28"/>
          <w:lang w:eastAsia="ru-RU"/>
        </w:rPr>
        <w:t>чных обращений, устных обращений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запросов граждан, объединений граждан, в том числе юридических лиц, поступивших в адрес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>ми</w:t>
      </w:r>
      <w:r w:rsidR="00EC3405">
        <w:rPr>
          <w:rFonts w:ascii="Times New Roman" w:eastAsia="Times New Roman" w:hAnsi="Times New Roman"/>
          <w:sz w:val="28"/>
          <w:szCs w:val="28"/>
          <w:lang w:eastAsia="ru-RU"/>
        </w:rPr>
        <w:t>нистерства транспорта и дорожного хозяйства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kern w:val="36"/>
          <w:sz w:val="28"/>
          <w:szCs w:val="28"/>
          <w:lang w:eastAsia="ru-RU"/>
        </w:rPr>
        <w:t>Новосибирской области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ми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нистерства транспорта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>
        <w:rPr>
          <w:rFonts w:ascii="Times New Roman" w:hAnsi="Times New Roman" w:cs="Times New Roman"/>
          <w:sz w:val="28"/>
          <w:szCs w:val="28"/>
        </w:rPr>
        <w:t>(далее – министерство)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D7F8A" w:rsidRDefault="00ED7F8A" w:rsidP="007E5485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Граждане, представители организаций и общественных объединений имеют возможность обратиться в министерство путем направления письменных обращений почтовой связью либо предоставлением их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приемную</w:t>
      </w:r>
      <w:r w:rsidR="00CE70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Минтранса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в форме электронного документа на официальный сайт министерства</w:t>
      </w:r>
      <w:r w:rsidR="00031E95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на электронную почту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Личные обращения граждан рассматриваются на личных приемах, проводимых министром 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транспорта и дорожного хозяйства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D775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лицом его замещающим.</w:t>
      </w:r>
    </w:p>
    <w:p w:rsidR="006E2CA8" w:rsidRPr="00B06F30" w:rsidRDefault="00560F46" w:rsidP="00AD0BD2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период с </w:t>
      </w:r>
      <w:r w:rsidR="00F82F57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285FBC" w:rsidRPr="00FF7507">
        <w:rPr>
          <w:rFonts w:ascii="Times New Roman" w:hAnsi="Times New Roman" w:cs="Times New Roman"/>
          <w:b/>
          <w:sz w:val="28"/>
          <w:szCs w:val="28"/>
        </w:rPr>
        <w:t>1</w:t>
      </w:r>
      <w:r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E52233">
        <w:rPr>
          <w:rFonts w:ascii="Times New Roman" w:hAnsi="Times New Roman" w:cs="Times New Roman"/>
          <w:b/>
          <w:sz w:val="28"/>
          <w:szCs w:val="28"/>
        </w:rPr>
        <w:t>04</w:t>
      </w:r>
      <w:r w:rsidR="00EE23F5" w:rsidRPr="00FF7507">
        <w:rPr>
          <w:rFonts w:ascii="Times New Roman" w:hAnsi="Times New Roman" w:cs="Times New Roman"/>
          <w:b/>
          <w:sz w:val="28"/>
          <w:szCs w:val="28"/>
        </w:rPr>
        <w:t>.201</w:t>
      </w:r>
      <w:r w:rsidR="00A97924">
        <w:rPr>
          <w:rFonts w:ascii="Times New Roman" w:hAnsi="Times New Roman" w:cs="Times New Roman"/>
          <w:b/>
          <w:sz w:val="28"/>
          <w:szCs w:val="28"/>
        </w:rPr>
        <w:t>9</w:t>
      </w:r>
      <w:r w:rsidR="00E52233">
        <w:rPr>
          <w:rFonts w:ascii="Times New Roman" w:hAnsi="Times New Roman" w:cs="Times New Roman"/>
          <w:b/>
          <w:sz w:val="28"/>
          <w:szCs w:val="28"/>
        </w:rPr>
        <w:t xml:space="preserve"> по 30</w:t>
      </w:r>
      <w:r w:rsidR="003F0389"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E52233">
        <w:rPr>
          <w:rFonts w:ascii="Times New Roman" w:hAnsi="Times New Roman" w:cs="Times New Roman"/>
          <w:b/>
          <w:sz w:val="28"/>
          <w:szCs w:val="28"/>
        </w:rPr>
        <w:t>06</w:t>
      </w:r>
      <w:r w:rsidR="00EE23F5" w:rsidRPr="00FF7507">
        <w:rPr>
          <w:rFonts w:ascii="Times New Roman" w:hAnsi="Times New Roman" w:cs="Times New Roman"/>
          <w:b/>
          <w:sz w:val="28"/>
          <w:szCs w:val="28"/>
        </w:rPr>
        <w:t>.201</w:t>
      </w:r>
      <w:r w:rsidR="00A97924">
        <w:rPr>
          <w:rFonts w:ascii="Times New Roman" w:hAnsi="Times New Roman" w:cs="Times New Roman"/>
          <w:b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 в ми</w:t>
      </w:r>
      <w:r w:rsidR="00EC3405">
        <w:rPr>
          <w:rFonts w:ascii="Times New Roman" w:hAnsi="Times New Roman" w:cs="Times New Roman"/>
          <w:sz w:val="28"/>
          <w:szCs w:val="28"/>
        </w:rPr>
        <w:t>нистерство транспорта и дорожного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265A0">
        <w:rPr>
          <w:rFonts w:ascii="Times New Roman" w:hAnsi="Times New Roman" w:cs="Times New Roman"/>
          <w:sz w:val="28"/>
          <w:szCs w:val="28"/>
        </w:rPr>
        <w:t>Но</w:t>
      </w:r>
      <w:r w:rsidR="00BD6F7E">
        <w:rPr>
          <w:rFonts w:ascii="Times New Roman" w:hAnsi="Times New Roman" w:cs="Times New Roman"/>
          <w:sz w:val="28"/>
          <w:szCs w:val="28"/>
        </w:rPr>
        <w:t>в</w:t>
      </w:r>
      <w:r w:rsidR="001A0031">
        <w:rPr>
          <w:rFonts w:ascii="Times New Roman" w:hAnsi="Times New Roman" w:cs="Times New Roman"/>
          <w:sz w:val="28"/>
          <w:szCs w:val="28"/>
        </w:rPr>
        <w:t>осибирской области поступило</w:t>
      </w:r>
      <w:r w:rsidR="002A5F99">
        <w:rPr>
          <w:rFonts w:ascii="Times New Roman" w:hAnsi="Times New Roman" w:cs="Times New Roman"/>
          <w:sz w:val="28"/>
          <w:szCs w:val="28"/>
        </w:rPr>
        <w:t xml:space="preserve"> 338</w:t>
      </w:r>
      <w:r w:rsidR="00AD0BD2">
        <w:rPr>
          <w:rFonts w:ascii="Times New Roman" w:hAnsi="Times New Roman" w:cs="Times New Roman"/>
          <w:sz w:val="28"/>
          <w:szCs w:val="28"/>
        </w:rPr>
        <w:t xml:space="preserve">, </w:t>
      </w:r>
      <w:r w:rsidR="00FC6AD6">
        <w:rPr>
          <w:rFonts w:ascii="Times New Roman" w:hAnsi="Times New Roman" w:cs="Times New Roman"/>
          <w:sz w:val="28"/>
          <w:szCs w:val="28"/>
        </w:rPr>
        <w:t>(</w:t>
      </w:r>
      <w:r w:rsidR="002A5F99">
        <w:rPr>
          <w:rFonts w:ascii="Times New Roman" w:hAnsi="Times New Roman" w:cs="Times New Roman"/>
          <w:sz w:val="28"/>
          <w:szCs w:val="28"/>
        </w:rPr>
        <w:t>в первом</w:t>
      </w:r>
      <w:r w:rsidR="00F41956">
        <w:rPr>
          <w:rFonts w:ascii="Times New Roman" w:hAnsi="Times New Roman" w:cs="Times New Roman"/>
          <w:sz w:val="28"/>
          <w:szCs w:val="28"/>
        </w:rPr>
        <w:t xml:space="preserve"> </w:t>
      </w:r>
      <w:r w:rsidR="002A5F99">
        <w:rPr>
          <w:rFonts w:ascii="Times New Roman" w:hAnsi="Times New Roman" w:cs="Times New Roman"/>
          <w:sz w:val="28"/>
          <w:szCs w:val="28"/>
        </w:rPr>
        <w:t>квартале 2019</w:t>
      </w:r>
      <w:r w:rsidR="006E2CA8">
        <w:rPr>
          <w:rFonts w:ascii="Times New Roman" w:hAnsi="Times New Roman" w:cs="Times New Roman"/>
          <w:sz w:val="28"/>
          <w:szCs w:val="28"/>
        </w:rPr>
        <w:t xml:space="preserve"> </w:t>
      </w:r>
      <w:r w:rsidR="002A5F99">
        <w:rPr>
          <w:rFonts w:ascii="Times New Roman" w:hAnsi="Times New Roman" w:cs="Times New Roman"/>
          <w:sz w:val="28"/>
          <w:szCs w:val="28"/>
        </w:rPr>
        <w:t>года-246, и во втором квартале 2018 года-428</w:t>
      </w:r>
      <w:r w:rsidR="001A0031">
        <w:rPr>
          <w:rFonts w:ascii="Times New Roman" w:hAnsi="Times New Roman" w:cs="Times New Roman"/>
          <w:sz w:val="28"/>
          <w:szCs w:val="28"/>
        </w:rPr>
        <w:t>)</w:t>
      </w:r>
      <w:r w:rsidR="00B9638B">
        <w:rPr>
          <w:rFonts w:ascii="Times New Roman" w:hAnsi="Times New Roman" w:cs="Times New Roman"/>
          <w:sz w:val="28"/>
          <w:szCs w:val="28"/>
        </w:rPr>
        <w:t xml:space="preserve"> 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индивидуальн</w:t>
      </w:r>
      <w:r w:rsidR="00052458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ых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и коллективных обращений, включая обращения объединений граждан, в том </w:t>
      </w:r>
      <w:r w:rsidR="00AB361D" w:rsidRPr="00AD34B1">
        <w:rPr>
          <w:rStyle w:val="a4"/>
          <w:rFonts w:ascii="Times New Roman" w:hAnsi="Times New Roman"/>
          <w:b w:val="0"/>
          <w:bCs/>
          <w:sz w:val="28"/>
          <w:szCs w:val="28"/>
        </w:rPr>
        <w:t>числе юридических лиц</w:t>
      </w:r>
      <w:r w:rsidR="00B265A0" w:rsidRPr="00AD34B1">
        <w:rPr>
          <w:rStyle w:val="a4"/>
          <w:rFonts w:ascii="Times New Roman" w:hAnsi="Times New Roman"/>
          <w:b w:val="0"/>
          <w:bCs/>
          <w:sz w:val="28"/>
          <w:szCs w:val="28"/>
        </w:rPr>
        <w:t>.</w:t>
      </w:r>
      <w:r w:rsidR="00FC6AD6" w:rsidRPr="00B06F30">
        <w:rPr>
          <w:rStyle w:val="a4"/>
          <w:rFonts w:ascii="Times New Roman" w:hAnsi="Times New Roman"/>
          <w:b w:val="0"/>
          <w:bCs/>
          <w:color w:val="FF0000"/>
          <w:sz w:val="28"/>
          <w:szCs w:val="28"/>
        </w:rPr>
        <w:t xml:space="preserve"> </w:t>
      </w:r>
      <w:r w:rsidR="002A5F9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В сравнении с первым</w:t>
      </w:r>
      <w:r w:rsidR="007F21C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кварталом</w:t>
      </w:r>
      <w:r w:rsidR="002A5F9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2019</w:t>
      </w:r>
      <w:r w:rsidR="00194EC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года</w:t>
      </w:r>
      <w:r w:rsidR="007F21C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п</w:t>
      </w:r>
      <w:r w:rsidR="002A5F9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оступивших обращений увеличилось</w:t>
      </w:r>
      <w:r w:rsidR="007F21C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на </w:t>
      </w:r>
      <w:r w:rsidR="002A5F9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37% (на 92</w:t>
      </w:r>
      <w:r w:rsidR="00194EC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2A5F9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обращения), а со 2</w:t>
      </w:r>
      <w:r w:rsidR="00194EC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квартало</w:t>
      </w:r>
      <w:r w:rsidR="002A5F9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м 2018 года произошло уменьшение на 21% (на 90</w:t>
      </w:r>
      <w:r w:rsidR="00194EC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обращений).</w:t>
      </w:r>
    </w:p>
    <w:p w:rsidR="00FC6AD6" w:rsidRDefault="00FC6AD6" w:rsidP="005D15F6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18319B" w:rsidRDefault="0018319B" w:rsidP="007E5485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 w:rsidRPr="00E0326D">
        <w:rPr>
          <w:rFonts w:ascii="Times New Roman" w:hAnsi="Times New Roman"/>
          <w:noProof/>
          <w:color w:val="943634" w:themeColor="accent2" w:themeShade="BF"/>
          <w:sz w:val="28"/>
          <w:szCs w:val="28"/>
          <w:lang w:eastAsia="ru-RU"/>
        </w:rPr>
        <w:drawing>
          <wp:inline distT="0" distB="0" distL="0" distR="0" wp14:anchorId="180EB83A" wp14:editId="07BE4996">
            <wp:extent cx="6003234" cy="2401294"/>
            <wp:effectExtent l="0" t="0" r="17145" b="18415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1A0031" w:rsidRDefault="001A0031" w:rsidP="007E5485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             </w:t>
      </w:r>
    </w:p>
    <w:p w:rsidR="001A0031" w:rsidRDefault="001A0031" w:rsidP="007E5485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1A0031" w:rsidRDefault="001A0031" w:rsidP="007E5485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1A0031" w:rsidRDefault="001A0031" w:rsidP="007E5485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18319B" w:rsidRDefault="001A0031" w:rsidP="007E5485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FF0000"/>
          <w:sz w:val="28"/>
          <w:szCs w:val="28"/>
        </w:rPr>
      </w:pPr>
      <w:r w:rsidRPr="001A0031">
        <w:rPr>
          <w:rStyle w:val="a4"/>
          <w:rFonts w:ascii="Times New Roman" w:hAnsi="Times New Roman"/>
          <w:b w:val="0"/>
          <w:bCs/>
          <w:color w:val="FF0000"/>
          <w:sz w:val="28"/>
          <w:szCs w:val="28"/>
        </w:rPr>
        <w:t xml:space="preserve">        </w:t>
      </w:r>
    </w:p>
    <w:p w:rsidR="004C1B00" w:rsidRPr="00BB5EE7" w:rsidRDefault="00F41956" w:rsidP="00CC20D9">
      <w:pPr>
        <w:rPr>
          <w:rFonts w:ascii="Times New Roman" w:hAnsi="Times New Roman" w:cs="Times New Roman"/>
          <w:sz w:val="28"/>
          <w:szCs w:val="28"/>
        </w:rPr>
        <w:sectPr w:rsidR="004C1B00" w:rsidRPr="00BB5EE7" w:rsidSect="00160988">
          <w:pgSz w:w="11906" w:h="16838"/>
          <w:pgMar w:top="709" w:right="992" w:bottom="284" w:left="567" w:header="709" w:footer="709" w:gutter="0"/>
          <w:cols w:space="708"/>
          <w:docGrid w:linePitch="360"/>
        </w:sectPr>
      </w:pPr>
      <w:r w:rsidRPr="00BB5EE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lastRenderedPageBreak/>
        <w:t xml:space="preserve">       </w:t>
      </w:r>
      <w:r w:rsidR="00CC20D9" w:rsidRPr="00BB5EE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BB5EE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Во втором</w:t>
      </w:r>
      <w:r w:rsidR="005D15F6" w:rsidRPr="00BB5EE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CC20D9" w:rsidRPr="00BB5EE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квартале 20</w:t>
      </w:r>
      <w:r w:rsidR="00194ECC" w:rsidRPr="00BB5EE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19</w:t>
      </w:r>
      <w:r w:rsidR="003C1BF8" w:rsidRPr="00BB5EE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3C1BF8" w:rsidRPr="004616C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года </w:t>
      </w:r>
      <w:r w:rsidR="005D15F6" w:rsidRPr="004616C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было </w:t>
      </w:r>
      <w:r w:rsidR="00BB5EE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зарегистрировано 148</w:t>
      </w:r>
      <w:r w:rsidR="004616C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C9556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письменных заявлений</w:t>
      </w:r>
      <w:r w:rsidR="00CC20D9" w:rsidRPr="004616C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. </w:t>
      </w:r>
      <w:proofErr w:type="gramStart"/>
      <w:r w:rsidR="00042CA1" w:rsidRPr="004616C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В</w:t>
      </w:r>
      <w:r w:rsidR="00BB5EE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первом</w:t>
      </w:r>
      <w:r w:rsidR="006B2FD6" w:rsidRPr="00E0326D">
        <w:rPr>
          <w:rStyle w:val="a4"/>
          <w:rFonts w:ascii="Times New Roman" w:hAnsi="Times New Roman"/>
          <w:b w:val="0"/>
          <w:bCs/>
          <w:color w:val="FF0000"/>
          <w:sz w:val="28"/>
          <w:szCs w:val="28"/>
        </w:rPr>
        <w:t xml:space="preserve"> </w:t>
      </w:r>
      <w:r w:rsidR="006B2FD6" w:rsidRPr="00CC20D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квартале </w:t>
      </w:r>
      <w:r w:rsidR="00BB5EE7">
        <w:rPr>
          <w:rStyle w:val="a4"/>
          <w:rFonts w:ascii="Times New Roman" w:hAnsi="Times New Roman"/>
          <w:bCs/>
          <w:color w:val="000000" w:themeColor="text1"/>
          <w:sz w:val="28"/>
          <w:szCs w:val="28"/>
        </w:rPr>
        <w:t>2019</w:t>
      </w:r>
      <w:r w:rsidR="003407A1" w:rsidRPr="00CC20D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было </w:t>
      </w:r>
      <w:r w:rsidR="00BB5EE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17</w:t>
      </w:r>
      <w:r w:rsidR="00194EC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6</w:t>
      </w:r>
      <w:r w:rsidR="00BB5EE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письменных обращений</w:t>
      </w:r>
      <w:r w:rsidR="006B2FD6" w:rsidRPr="00CC20D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,</w:t>
      </w:r>
      <w:r w:rsidR="00BB5EE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во втором квартале 2018 года- 86</w:t>
      </w:r>
      <w:r w:rsidR="00042CA1" w:rsidRPr="00370906">
        <w:rPr>
          <w:rStyle w:val="a4"/>
          <w:rFonts w:ascii="Times New Roman" w:hAnsi="Times New Roman"/>
          <w:b w:val="0"/>
          <w:bCs/>
          <w:sz w:val="28"/>
          <w:szCs w:val="28"/>
        </w:rPr>
        <w:t xml:space="preserve">), </w:t>
      </w:r>
      <w:r w:rsidR="00BB5EE7">
        <w:rPr>
          <w:rStyle w:val="a4"/>
          <w:rFonts w:ascii="Times New Roman" w:hAnsi="Times New Roman"/>
          <w:b w:val="0"/>
          <w:bCs/>
          <w:sz w:val="28"/>
          <w:szCs w:val="28"/>
        </w:rPr>
        <w:t xml:space="preserve"> с первым кварталом 2019 года произошло </w:t>
      </w:r>
      <w:r w:rsidR="00BB5EE7" w:rsidRPr="00BB5EE7">
        <w:rPr>
          <w:rFonts w:ascii="Times New Roman" w:hAnsi="Times New Roman" w:cs="Times New Roman"/>
          <w:sz w:val="28"/>
          <w:szCs w:val="28"/>
        </w:rPr>
        <w:t>снижение</w:t>
      </w:r>
      <w:r w:rsidR="00BB5EE7" w:rsidRPr="00BB5EE7">
        <w:rPr>
          <w:rFonts w:ascii="Angsana New" w:hAnsi="Angsana New" w:cs="Angsana New"/>
          <w:sz w:val="28"/>
          <w:szCs w:val="28"/>
        </w:rPr>
        <w:t xml:space="preserve"> </w:t>
      </w:r>
      <w:r w:rsidR="00BB5EE7" w:rsidRPr="00BB5EE7">
        <w:rPr>
          <w:rFonts w:ascii="Times New Roman" w:hAnsi="Times New Roman" w:cs="Times New Roman"/>
          <w:sz w:val="28"/>
          <w:szCs w:val="28"/>
        </w:rPr>
        <w:t>на</w:t>
      </w:r>
      <w:r w:rsidR="00BB5EE7">
        <w:rPr>
          <w:sz w:val="28"/>
          <w:szCs w:val="28"/>
        </w:rPr>
        <w:t xml:space="preserve"> </w:t>
      </w:r>
      <w:r w:rsidR="00BB5EE7" w:rsidRPr="00BB5EE7">
        <w:rPr>
          <w:rFonts w:asciiTheme="majorHAnsi" w:hAnsiTheme="majorHAnsi" w:cs="Angsana New"/>
          <w:sz w:val="28"/>
          <w:szCs w:val="28"/>
        </w:rPr>
        <w:t>15%</w:t>
      </w:r>
      <w:r w:rsidR="00BB5EE7" w:rsidRPr="00BB5EE7">
        <w:rPr>
          <w:rFonts w:ascii="Angsana New" w:hAnsi="Angsana New" w:cs="Angsana New"/>
          <w:sz w:val="28"/>
          <w:szCs w:val="28"/>
        </w:rPr>
        <w:t xml:space="preserve"> (</w:t>
      </w:r>
      <w:r w:rsidR="00BB5EE7" w:rsidRPr="00BB5EE7">
        <w:rPr>
          <w:rFonts w:ascii="Times New Roman" w:hAnsi="Times New Roman" w:cs="Times New Roman"/>
          <w:sz w:val="28"/>
          <w:szCs w:val="28"/>
        </w:rPr>
        <w:t>на</w:t>
      </w:r>
      <w:r w:rsidR="00BB5EE7" w:rsidRPr="00BB5EE7">
        <w:rPr>
          <w:rFonts w:asciiTheme="majorHAnsi" w:hAnsiTheme="majorHAnsi" w:cs="Angsana New"/>
          <w:sz w:val="28"/>
          <w:szCs w:val="28"/>
        </w:rPr>
        <w:t xml:space="preserve"> 28</w:t>
      </w:r>
      <w:r w:rsidR="00BB5EE7" w:rsidRPr="00BB5EE7">
        <w:rPr>
          <w:rFonts w:ascii="Angsana New" w:hAnsi="Angsana New" w:cs="Angsana New"/>
          <w:sz w:val="28"/>
          <w:szCs w:val="28"/>
        </w:rPr>
        <w:t xml:space="preserve"> </w:t>
      </w:r>
      <w:r w:rsidR="00BB5EE7" w:rsidRPr="00BB5EE7">
        <w:rPr>
          <w:rFonts w:ascii="Times New Roman" w:hAnsi="Times New Roman" w:cs="Times New Roman"/>
          <w:sz w:val="28"/>
          <w:szCs w:val="28"/>
        </w:rPr>
        <w:t>обращений</w:t>
      </w:r>
      <w:r w:rsidR="00BB5EE7" w:rsidRPr="00BB5EE7">
        <w:rPr>
          <w:rFonts w:ascii="Angsana New" w:hAnsi="Angsana New" w:cs="Angsana New"/>
          <w:sz w:val="28"/>
          <w:szCs w:val="28"/>
        </w:rPr>
        <w:t>),</w:t>
      </w:r>
      <w:r w:rsidR="00BB5EE7">
        <w:rPr>
          <w:rFonts w:asciiTheme="minorHAnsi" w:hAnsiTheme="minorHAnsi" w:cs="Angsana New"/>
          <w:sz w:val="28"/>
          <w:szCs w:val="28"/>
        </w:rPr>
        <w:t xml:space="preserve"> </w:t>
      </w:r>
      <w:r w:rsidR="00BB5EE7">
        <w:rPr>
          <w:rFonts w:ascii="Times New Roman" w:hAnsi="Times New Roman" w:cs="Times New Roman"/>
          <w:sz w:val="28"/>
          <w:szCs w:val="28"/>
        </w:rPr>
        <w:t xml:space="preserve">в сравнении со вторым кварталом 2018 года увеличение произошло на </w:t>
      </w:r>
      <w:r w:rsidR="00951E92">
        <w:rPr>
          <w:rFonts w:ascii="Times New Roman" w:hAnsi="Times New Roman" w:cs="Times New Roman"/>
          <w:sz w:val="28"/>
          <w:szCs w:val="28"/>
        </w:rPr>
        <w:t>72%</w:t>
      </w:r>
      <w:r w:rsidR="00BB5EE7">
        <w:rPr>
          <w:rFonts w:ascii="Times New Roman" w:hAnsi="Times New Roman" w:cs="Times New Roman"/>
          <w:sz w:val="28"/>
          <w:szCs w:val="28"/>
        </w:rPr>
        <w:t xml:space="preserve"> (на 62 обращения).</w:t>
      </w:r>
      <w:proofErr w:type="gramEnd"/>
    </w:p>
    <w:p w:rsidR="000A2EBA" w:rsidRPr="00BB5EE7" w:rsidRDefault="000A2EBA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  <w:sectPr w:rsidR="000A2EBA" w:rsidRPr="00BB5EE7" w:rsidSect="000A2EBA">
          <w:type w:val="continuous"/>
          <w:pgSz w:w="11906" w:h="16838"/>
          <w:pgMar w:top="709" w:right="993" w:bottom="284" w:left="851" w:header="708" w:footer="708" w:gutter="0"/>
          <w:cols w:num="3" w:space="708"/>
          <w:docGrid w:linePitch="360"/>
        </w:sectPr>
      </w:pPr>
    </w:p>
    <w:p w:rsidR="00951E92" w:rsidRDefault="00535811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B5EE7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 </w:t>
      </w:r>
      <w:r w:rsidR="008657F8" w:rsidRPr="00BB5E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="00951E92">
        <w:rPr>
          <w:rFonts w:ascii="Times New Roman" w:hAnsi="Times New Roman" w:cs="Times New Roman"/>
          <w:color w:val="000000" w:themeColor="text1"/>
          <w:sz w:val="28"/>
          <w:szCs w:val="28"/>
        </w:rPr>
        <w:t>177</w:t>
      </w:r>
      <w:r w:rsidRPr="00BB5E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B25D1" w:rsidRPr="00BB5EE7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861946" w:rsidRPr="00BB5EE7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951E9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во 2</w:t>
      </w:r>
      <w:r w:rsidR="0001758E" w:rsidRPr="00BB5E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 2019</w:t>
      </w:r>
      <w:r w:rsidRPr="00BB5E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</w:t>
      </w:r>
      <w:r w:rsidR="00EB25D1" w:rsidRPr="00BB5E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A45E9A" w:rsidRPr="00BB5EE7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E53762" w:rsidRPr="00BB5E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</w:t>
      </w:r>
      <w:r w:rsidR="007116B4" w:rsidRPr="00BB5EE7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</w:t>
      </w:r>
      <w:r w:rsidR="004300AF" w:rsidRPr="00BB5EE7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7116B4" w:rsidRPr="00BB5E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работе с обращениями граждан - общественной приемной Губернатора</w:t>
      </w:r>
      <w:r w:rsidR="008C0850" w:rsidRPr="00BB5E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116B4" w:rsidRPr="00BB5EE7">
        <w:rPr>
          <w:rFonts w:ascii="Times New Roman" w:hAnsi="Times New Roman" w:cs="Times New Roman"/>
          <w:color w:val="000000" w:themeColor="text1"/>
          <w:sz w:val="28"/>
          <w:szCs w:val="28"/>
        </w:rPr>
        <w:t>обл</w:t>
      </w:r>
      <w:r w:rsidR="00052458" w:rsidRPr="00BB5EE7">
        <w:rPr>
          <w:rFonts w:ascii="Times New Roman" w:hAnsi="Times New Roman" w:cs="Times New Roman"/>
          <w:color w:val="000000" w:themeColor="text1"/>
          <w:sz w:val="28"/>
          <w:szCs w:val="28"/>
        </w:rPr>
        <w:t>асти</w:t>
      </w:r>
      <w:r w:rsidR="0020382D" w:rsidRPr="00BB5EE7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A45E9A" w:rsidRPr="00BB5E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E255F" w:rsidRPr="00BB5EE7">
        <w:rPr>
          <w:rFonts w:ascii="Times New Roman" w:hAnsi="Times New Roman" w:cs="Times New Roman"/>
          <w:color w:val="000000" w:themeColor="text1"/>
          <w:sz w:val="28"/>
          <w:szCs w:val="28"/>
        </w:rPr>
        <w:t>(</w:t>
      </w:r>
      <w:r w:rsidR="00951E92">
        <w:rPr>
          <w:rFonts w:ascii="Times New Roman" w:hAnsi="Times New Roman" w:cs="Times New Roman"/>
          <w:color w:val="000000" w:themeColor="text1"/>
          <w:sz w:val="28"/>
          <w:szCs w:val="28"/>
        </w:rPr>
        <w:t>в первом квартале 2019 года-8</w:t>
      </w:r>
      <w:r w:rsidR="0001758E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FC249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951E92">
        <w:rPr>
          <w:rFonts w:ascii="Times New Roman" w:hAnsi="Times New Roman" w:cs="Times New Roman"/>
          <w:color w:val="000000" w:themeColor="text1"/>
          <w:sz w:val="28"/>
          <w:szCs w:val="28"/>
        </w:rPr>
        <w:t>во втором</w:t>
      </w:r>
      <w:r w:rsidR="003C1BF8" w:rsidRPr="00FC249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 </w:t>
      </w:r>
      <w:r w:rsidR="0001758E">
        <w:rPr>
          <w:rFonts w:ascii="Times New Roman" w:hAnsi="Times New Roman" w:cs="Times New Roman"/>
          <w:color w:val="000000" w:themeColor="text1"/>
          <w:sz w:val="28"/>
          <w:szCs w:val="28"/>
        </w:rPr>
        <w:t>2018</w:t>
      </w:r>
      <w:r w:rsidRPr="00FC249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</w:t>
      </w:r>
      <w:r w:rsidR="00951E9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-233</w:t>
      </w:r>
      <w:r w:rsidR="00A45E9A" w:rsidRPr="00FC2493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proofErr w:type="gramStart"/>
      <w:r w:rsidR="00E66E8B" w:rsidRPr="00FC2493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proofErr w:type="gramEnd"/>
      <w:r w:rsidR="00E66E8B" w:rsidRPr="00FC249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51E9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 первым кварталом 2019 года увеличилось поступивших обращений на 53% (на 94 обращения), со вторым кварталом </w:t>
      </w:r>
      <w:r w:rsidR="00F5581D">
        <w:rPr>
          <w:rFonts w:ascii="Times New Roman" w:hAnsi="Times New Roman" w:cs="Times New Roman"/>
          <w:color w:val="000000" w:themeColor="text1"/>
          <w:sz w:val="28"/>
          <w:szCs w:val="28"/>
        </w:rPr>
        <w:t>2018 года уменьшение произошло на 24%  (на 56 обращений).</w:t>
      </w:r>
    </w:p>
    <w:p w:rsidR="0001758E" w:rsidRDefault="00F5581D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181</w:t>
      </w:r>
      <w:r w:rsidR="00861946" w:rsidRPr="005358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33F30" w:rsidRPr="00535811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01758E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3C3C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поступило</w:t>
      </w:r>
      <w:r w:rsidR="00D33F30" w:rsidRPr="005358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33F30" w:rsidRPr="00E66E8B">
        <w:rPr>
          <w:rFonts w:ascii="Times New Roman" w:hAnsi="Times New Roman" w:cs="Times New Roman"/>
          <w:sz w:val="28"/>
          <w:szCs w:val="28"/>
        </w:rPr>
        <w:t>-</w:t>
      </w:r>
      <w:r w:rsidR="00D33F30" w:rsidRPr="0042545E">
        <w:rPr>
          <w:rFonts w:ascii="Times New Roman" w:hAnsi="Times New Roman" w:cs="Times New Roman"/>
          <w:color w:val="C0504D" w:themeColor="accent2"/>
          <w:sz w:val="28"/>
          <w:szCs w:val="28"/>
        </w:rPr>
        <w:t xml:space="preserve"> </w:t>
      </w:r>
      <w:r w:rsidR="00E860E1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007740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>епосредственно в министерство,</w:t>
      </w:r>
      <w:r w:rsidR="005F72F9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80E44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 квартале 2019</w:t>
      </w:r>
      <w:r w:rsidR="00A51A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</w:t>
      </w:r>
      <w:r w:rsidR="0016103A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163</w:t>
      </w:r>
      <w:r w:rsidR="005358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 во втором</w:t>
      </w:r>
      <w:r w:rsidR="00007740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 </w:t>
      </w:r>
      <w:r w:rsidR="0001758E">
        <w:rPr>
          <w:rFonts w:ascii="Times New Roman" w:hAnsi="Times New Roman" w:cs="Times New Roman"/>
          <w:color w:val="000000" w:themeColor="text1"/>
          <w:sz w:val="28"/>
          <w:szCs w:val="28"/>
        </w:rPr>
        <w:t>2018</w:t>
      </w:r>
      <w:r w:rsidR="005358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51A90">
        <w:rPr>
          <w:rFonts w:ascii="Times New Roman" w:hAnsi="Times New Roman" w:cs="Times New Roman"/>
          <w:color w:val="000000" w:themeColor="text1"/>
          <w:sz w:val="28"/>
          <w:szCs w:val="28"/>
        </w:rPr>
        <w:t>г</w:t>
      </w:r>
      <w:r w:rsidR="0001758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ода в министерство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поступило 195</w:t>
      </w:r>
      <w:r w:rsidR="0053581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01758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В сравнении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 первым кварталом 2019 года </w:t>
      </w:r>
      <w:r w:rsidR="0025082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увеличение на 11% (на 18 обращений), </w:t>
      </w:r>
      <w:r w:rsidR="00BA426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 вторым кварталом уменьшение на 7% (на 14 обращений). </w:t>
      </w:r>
    </w:p>
    <w:p w:rsidR="000D4585" w:rsidRDefault="000D4585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A4266" w:rsidRDefault="00BA4266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A4266" w:rsidRDefault="00BA4266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D4585" w:rsidRDefault="000D4585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 wp14:anchorId="274FD924" wp14:editId="3D4A13EB">
            <wp:extent cx="5793761" cy="3680652"/>
            <wp:effectExtent l="0" t="0" r="16510" b="1524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0D4585" w:rsidRDefault="000D4585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D4585" w:rsidRDefault="000D4585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D4585" w:rsidRDefault="000D4585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D4585" w:rsidRDefault="000D4585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D4585" w:rsidRDefault="000D4585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D4585" w:rsidRDefault="000D4585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D4585" w:rsidRDefault="000D4585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D4585" w:rsidRDefault="000D4585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D4585" w:rsidRDefault="000D4585" w:rsidP="000D4585">
      <w:pPr>
        <w:tabs>
          <w:tab w:val="left" w:pos="8760"/>
        </w:tabs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D4585" w:rsidRDefault="000D4585" w:rsidP="000D4585">
      <w:pPr>
        <w:tabs>
          <w:tab w:val="left" w:pos="8760"/>
        </w:tabs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51A90" w:rsidRDefault="000D4585" w:rsidP="000D4585">
      <w:pPr>
        <w:tabs>
          <w:tab w:val="left" w:pos="8760"/>
        </w:tabs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</w:t>
      </w:r>
      <w:r w:rsidR="00A768D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ED0FF6" w:rsidRPr="0055748A">
        <w:rPr>
          <w:rFonts w:ascii="Times New Roman" w:hAnsi="Times New Roman" w:cs="Times New Roman"/>
          <w:color w:val="000000" w:themeColor="text1"/>
          <w:sz w:val="28"/>
          <w:szCs w:val="28"/>
        </w:rPr>
        <w:t>Из числа по</w:t>
      </w:r>
      <w:r w:rsidR="00BC7755" w:rsidRPr="0055748A">
        <w:rPr>
          <w:rFonts w:ascii="Times New Roman" w:hAnsi="Times New Roman" w:cs="Times New Roman"/>
          <w:color w:val="000000" w:themeColor="text1"/>
          <w:sz w:val="28"/>
          <w:szCs w:val="28"/>
        </w:rPr>
        <w:t>ступивших обращений</w:t>
      </w:r>
      <w:r w:rsidR="008706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во втором</w:t>
      </w:r>
      <w:r w:rsidR="00A2687C" w:rsidRPr="005574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</w:t>
      </w:r>
      <w:r w:rsidR="008706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2019 года 32</w:t>
      </w:r>
      <w:r w:rsidR="0063572F" w:rsidRPr="005574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-устных, </w:t>
      </w:r>
      <w:r w:rsidR="00793958" w:rsidRPr="0055748A">
        <w:rPr>
          <w:rFonts w:ascii="Times New Roman" w:hAnsi="Times New Roman" w:cs="Times New Roman"/>
          <w:color w:val="000000" w:themeColor="text1"/>
          <w:sz w:val="28"/>
          <w:szCs w:val="28"/>
        </w:rPr>
        <w:t>(</w:t>
      </w:r>
      <w:r w:rsidR="0063572F" w:rsidRPr="005574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 w:rsidR="00870655">
        <w:rPr>
          <w:rFonts w:ascii="Times New Roman" w:hAnsi="Times New Roman" w:cs="Times New Roman"/>
          <w:color w:val="000000" w:themeColor="text1"/>
          <w:sz w:val="28"/>
          <w:szCs w:val="28"/>
        </w:rPr>
        <w:t>1 квартале 2019</w:t>
      </w:r>
      <w:r w:rsidR="0063572F" w:rsidRPr="005574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году-</w:t>
      </w:r>
      <w:r w:rsidR="00870655">
        <w:rPr>
          <w:rFonts w:ascii="Times New Roman" w:hAnsi="Times New Roman" w:cs="Times New Roman"/>
          <w:color w:val="000000" w:themeColor="text1"/>
          <w:sz w:val="28"/>
          <w:szCs w:val="28"/>
        </w:rPr>
        <w:t>24</w:t>
      </w:r>
      <w:r w:rsidR="00CE4EEE" w:rsidRPr="005574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3A5DE0" w:rsidRPr="0055748A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870655">
        <w:rPr>
          <w:rFonts w:ascii="Times New Roman" w:hAnsi="Times New Roman" w:cs="Times New Roman"/>
          <w:color w:val="000000" w:themeColor="text1"/>
          <w:sz w:val="28"/>
          <w:szCs w:val="28"/>
        </w:rPr>
        <w:t>о втором</w:t>
      </w:r>
      <w:r w:rsidR="003A5DE0" w:rsidRPr="005574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</w:t>
      </w:r>
      <w:r w:rsidR="008706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2018 года-18</w:t>
      </w:r>
      <w:r w:rsidR="00A51A90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proofErr w:type="gramEnd"/>
      <w:r w:rsidR="005355A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11E6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Увел</w:t>
      </w:r>
      <w:r w:rsidR="00870655">
        <w:rPr>
          <w:rFonts w:ascii="Times New Roman" w:hAnsi="Times New Roman" w:cs="Times New Roman"/>
          <w:color w:val="000000" w:themeColor="text1"/>
          <w:sz w:val="28"/>
          <w:szCs w:val="28"/>
        </w:rPr>
        <w:t>ичение произошло в сравнении с 1</w:t>
      </w:r>
      <w:r w:rsidR="00511E6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кварталом</w:t>
      </w:r>
      <w:r w:rsidR="008706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2019  на 33% (на 8 обращений), со 2 </w:t>
      </w:r>
      <w:r w:rsidR="00511E6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кварталом</w:t>
      </w:r>
      <w:r w:rsidR="008706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2018 года на 77% (</w:t>
      </w:r>
      <w:proofErr w:type="gramStart"/>
      <w:r w:rsidR="00870655">
        <w:rPr>
          <w:rFonts w:ascii="Times New Roman" w:hAnsi="Times New Roman" w:cs="Times New Roman"/>
          <w:color w:val="000000" w:themeColor="text1"/>
          <w:sz w:val="28"/>
          <w:szCs w:val="28"/>
        </w:rPr>
        <w:t>на</w:t>
      </w:r>
      <w:proofErr w:type="gramEnd"/>
      <w:r w:rsidR="008706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14 обращений</w:t>
      </w:r>
      <w:r w:rsidR="00511E6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). </w:t>
      </w:r>
    </w:p>
    <w:p w:rsidR="00D85427" w:rsidRDefault="00A51A90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7C0D79">
        <w:rPr>
          <w:rFonts w:ascii="Times New Roman" w:hAnsi="Times New Roman" w:cs="Times New Roman"/>
          <w:color w:val="000000" w:themeColor="text1"/>
          <w:sz w:val="28"/>
          <w:szCs w:val="28"/>
        </w:rPr>
        <w:t>В первом квартале 2019</w:t>
      </w:r>
      <w:r w:rsidR="0063572F" w:rsidRPr="005574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на личном при</w:t>
      </w:r>
      <w:r w:rsidR="001122E4">
        <w:rPr>
          <w:rFonts w:ascii="Times New Roman" w:hAnsi="Times New Roman" w:cs="Times New Roman"/>
          <w:color w:val="000000" w:themeColor="text1"/>
          <w:sz w:val="28"/>
          <w:szCs w:val="28"/>
        </w:rPr>
        <w:t>еме у министра присутствовало 22</w:t>
      </w:r>
      <w:r w:rsidR="0063572F" w:rsidRPr="005574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граждан</w:t>
      </w:r>
      <w:r w:rsidR="001122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(в 1 квартале 2019 было 6, во втором</w:t>
      </w:r>
      <w:r w:rsidR="00D8542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122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 2018 было 15</w:t>
      </w:r>
      <w:r w:rsidR="00546D80" w:rsidRPr="005574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). </w:t>
      </w:r>
      <w:r w:rsidR="001122E4">
        <w:rPr>
          <w:rFonts w:ascii="Times New Roman" w:hAnsi="Times New Roman" w:cs="Times New Roman"/>
          <w:color w:val="000000" w:themeColor="text1"/>
          <w:sz w:val="28"/>
          <w:szCs w:val="28"/>
        </w:rPr>
        <w:t>Во втором квартале 2019 года произошло увеличение в сравнении с 1 кварталом на 67% (на 16 обращений), со вторым кварталом 2018 года на 47%  (на 7 обращений).</w:t>
      </w:r>
    </w:p>
    <w:p w:rsidR="001122E4" w:rsidRDefault="001122E4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122E4" w:rsidRDefault="001122E4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85427" w:rsidRDefault="00D85427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19050" b="19050"/>
            <wp:docPr id="10" name="Диаграмма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D85427" w:rsidRDefault="00D85427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85427" w:rsidRDefault="00D85427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64710" w:rsidRDefault="00D85427" w:rsidP="00964710">
      <w:pPr>
        <w:autoSpaceDE w:val="0"/>
        <w:autoSpaceDN w:val="0"/>
        <w:spacing w:before="240"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</w:t>
      </w:r>
      <w:r w:rsidR="003A5DE0" w:rsidRPr="0063572F">
        <w:rPr>
          <w:rFonts w:ascii="Times New Roman" w:hAnsi="Times New Roman" w:cs="Times New Roman"/>
          <w:color w:val="000000" w:themeColor="text1"/>
          <w:sz w:val="28"/>
          <w:szCs w:val="28"/>
        </w:rPr>
        <w:t>По электронной почте</w:t>
      </w:r>
      <w:r w:rsidR="009647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во втором</w:t>
      </w:r>
      <w:r w:rsidR="00A5067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 2019</w:t>
      </w:r>
      <w:r w:rsidR="001F0A1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поступило </w:t>
      </w:r>
      <w:r w:rsidR="00964710">
        <w:rPr>
          <w:rFonts w:ascii="Times New Roman" w:hAnsi="Times New Roman" w:cs="Times New Roman"/>
          <w:color w:val="000000" w:themeColor="text1"/>
          <w:sz w:val="28"/>
          <w:szCs w:val="28"/>
        </w:rPr>
        <w:t>120</w:t>
      </w:r>
      <w:r w:rsidR="00A5067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обращений</w:t>
      </w:r>
      <w:r w:rsidR="000503CA">
        <w:rPr>
          <w:rFonts w:ascii="Times New Roman" w:hAnsi="Times New Roman" w:cs="Times New Roman"/>
          <w:color w:val="000000" w:themeColor="text1"/>
          <w:sz w:val="28"/>
          <w:szCs w:val="28"/>
        </w:rPr>
        <w:t>, (</w:t>
      </w:r>
      <w:r w:rsidR="00D35299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9647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первом</w:t>
      </w:r>
      <w:r w:rsidR="0033549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735CB" w:rsidRPr="0063572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</w:t>
      </w:r>
      <w:r w:rsidR="009647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2019</w:t>
      </w:r>
      <w:r w:rsidR="000503C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года-</w:t>
      </w:r>
      <w:r w:rsidR="009647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117</w:t>
      </w:r>
      <w:r w:rsidR="00A80628" w:rsidRPr="0063572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обращений</w:t>
      </w:r>
      <w:r w:rsidR="000503C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9647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во 2 </w:t>
      </w:r>
      <w:r w:rsidR="000450F6" w:rsidRPr="0063572F">
        <w:rPr>
          <w:rFonts w:ascii="Times New Roman" w:hAnsi="Times New Roman" w:cs="Times New Roman"/>
          <w:color w:val="000000" w:themeColor="text1"/>
          <w:sz w:val="28"/>
          <w:szCs w:val="28"/>
        </w:rPr>
        <w:t>квартале</w:t>
      </w:r>
      <w:r w:rsidR="00A5067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2018</w:t>
      </w:r>
      <w:r w:rsidR="000503C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года-</w:t>
      </w:r>
      <w:r w:rsidR="00964710">
        <w:rPr>
          <w:rFonts w:ascii="Times New Roman" w:hAnsi="Times New Roman" w:cs="Times New Roman"/>
          <w:color w:val="000000" w:themeColor="text1"/>
          <w:sz w:val="28"/>
          <w:szCs w:val="28"/>
        </w:rPr>
        <w:t>62</w:t>
      </w:r>
      <w:r w:rsidR="00A5067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обращения)</w:t>
      </w:r>
      <w:r w:rsidR="00280002" w:rsidRPr="00BE2E62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A739B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64710">
        <w:rPr>
          <w:rFonts w:ascii="Times New Roman" w:hAnsi="Times New Roman" w:cs="Times New Roman"/>
          <w:color w:val="000000" w:themeColor="text1"/>
          <w:sz w:val="28"/>
          <w:szCs w:val="28"/>
        </w:rPr>
        <w:t>В сравнении с кварталами произошло увеличение с первым 2019 на 2% (на 3 обращения), со вторым 2018 года на 93% (на 58 обращений).</w:t>
      </w:r>
      <w:r w:rsidR="00A739B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</w:p>
    <w:p w:rsidR="00964710" w:rsidRDefault="00964710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Во втором</w:t>
      </w:r>
      <w:r w:rsidR="00A768D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</w:t>
      </w:r>
      <w:r w:rsidR="00A739B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тале 2019 года поступило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72</w:t>
      </w:r>
      <w:r w:rsidR="00F170D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</w:t>
      </w:r>
      <w:r w:rsidR="00A739BF">
        <w:rPr>
          <w:rFonts w:ascii="Times New Roman" w:hAnsi="Times New Roman" w:cs="Times New Roman"/>
          <w:color w:val="000000" w:themeColor="text1"/>
          <w:sz w:val="28"/>
          <w:szCs w:val="28"/>
        </w:rPr>
        <w:t>ы</w:t>
      </w:r>
      <w:r w:rsidR="000503C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 первом</w:t>
      </w:r>
      <w:r w:rsidR="005735CB" w:rsidRPr="0063572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2019</w:t>
      </w:r>
      <w:r w:rsidR="000503C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поступило-42 жалобы</w:t>
      </w:r>
      <w:r w:rsidR="000503C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5735CB" w:rsidRPr="0063572F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втором</w:t>
      </w:r>
      <w:r w:rsidR="005735CB" w:rsidRPr="0063572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80628" w:rsidRPr="0063572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квартале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2018 поступило 92</w:t>
      </w:r>
      <w:r w:rsidR="00BE2E62">
        <w:rPr>
          <w:rFonts w:ascii="Times New Roman" w:hAnsi="Times New Roman" w:cs="Times New Roman"/>
          <w:color w:val="000000" w:themeColor="text1"/>
          <w:sz w:val="28"/>
          <w:szCs w:val="28"/>
        </w:rPr>
        <w:t>).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 первым кварталом число поступивших обращений увеличилось на 71% (на 30), со вторым кварталом 2018 года количество обращений уменьшилось на</w:t>
      </w:r>
      <w:r w:rsidR="00D9733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21%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(на 20).</w:t>
      </w:r>
    </w:p>
    <w:p w:rsidR="00A739BF" w:rsidRDefault="00A768DA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5202D6">
        <w:rPr>
          <w:rFonts w:ascii="Times New Roman" w:hAnsi="Times New Roman" w:cs="Times New Roman"/>
          <w:color w:val="000000" w:themeColor="text1"/>
          <w:sz w:val="28"/>
          <w:szCs w:val="28"/>
        </w:rPr>
        <w:t>Запросов и о</w:t>
      </w:r>
      <w:r w:rsidR="00755CDE">
        <w:rPr>
          <w:rFonts w:ascii="Times New Roman" w:hAnsi="Times New Roman" w:cs="Times New Roman"/>
          <w:color w:val="000000" w:themeColor="text1"/>
          <w:sz w:val="28"/>
          <w:szCs w:val="28"/>
        </w:rPr>
        <w:t>бращен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ий</w:t>
      </w:r>
      <w:r w:rsidR="00A739B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через смс-сообщен</w:t>
      </w:r>
      <w:r w:rsidR="00D97330">
        <w:rPr>
          <w:rFonts w:ascii="Times New Roman" w:hAnsi="Times New Roman" w:cs="Times New Roman"/>
          <w:color w:val="000000" w:themeColor="text1"/>
          <w:sz w:val="28"/>
          <w:szCs w:val="28"/>
        </w:rPr>
        <w:t>ия во втором</w:t>
      </w:r>
      <w:r w:rsidR="00A739B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450F6">
        <w:rPr>
          <w:rFonts w:ascii="Times New Roman" w:hAnsi="Times New Roman" w:cs="Times New Roman"/>
          <w:color w:val="000000" w:themeColor="text1"/>
          <w:sz w:val="28"/>
          <w:szCs w:val="28"/>
        </w:rPr>
        <w:t>квартале</w:t>
      </w:r>
      <w:r w:rsidR="00A739B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2019</w:t>
      </w:r>
      <w:r w:rsidR="005202D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</w:t>
      </w:r>
      <w:r w:rsidR="005735CB">
        <w:rPr>
          <w:rFonts w:ascii="Times New Roman" w:hAnsi="Times New Roman" w:cs="Times New Roman"/>
          <w:color w:val="000000" w:themeColor="text1"/>
          <w:sz w:val="28"/>
          <w:szCs w:val="28"/>
        </w:rPr>
        <w:t>да не поступало</w:t>
      </w:r>
      <w:r w:rsidR="00755CDE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A739B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755CDE" w:rsidRDefault="00A739BF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D97330">
        <w:rPr>
          <w:rFonts w:ascii="Times New Roman" w:hAnsi="Times New Roman" w:cs="Times New Roman"/>
          <w:color w:val="000000" w:themeColor="text1"/>
          <w:sz w:val="28"/>
          <w:szCs w:val="28"/>
        </w:rPr>
        <w:t>Во втором квартале поступило 3 предложения, в первом квартале 1 предложение, во втором 2018 года было 4 предложения.</w:t>
      </w:r>
      <w:r w:rsidR="00A768D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="00755CD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="000450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</w:p>
    <w:p w:rsidR="00770492" w:rsidRDefault="00755CDE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   </w:t>
      </w:r>
      <w:bookmarkStart w:id="0" w:name="_GoBack"/>
      <w:r w:rsidR="005355A8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 wp14:anchorId="5B0E1AD7" wp14:editId="47289B2C">
            <wp:extent cx="5486400" cy="3200400"/>
            <wp:effectExtent l="0" t="0" r="19050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  <w:bookmarkEnd w:id="0"/>
    </w:p>
    <w:p w:rsidR="00B829B7" w:rsidRDefault="00B829B7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70492" w:rsidRDefault="005E622B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2D5CEC" w:rsidRDefault="002D5CEC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751AD" w:rsidRPr="00796015" w:rsidRDefault="002D5CEC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</w:t>
      </w:r>
      <w:r w:rsidR="008E4CC3">
        <w:rPr>
          <w:rFonts w:ascii="Times New Roman" w:hAnsi="Times New Roman" w:cs="Times New Roman"/>
          <w:sz w:val="28"/>
          <w:szCs w:val="28"/>
        </w:rPr>
        <w:t>По результатам рассмотрени</w:t>
      </w:r>
      <w:r w:rsidR="001C2FF2">
        <w:rPr>
          <w:rFonts w:ascii="Times New Roman" w:hAnsi="Times New Roman" w:cs="Times New Roman"/>
          <w:sz w:val="28"/>
          <w:szCs w:val="28"/>
        </w:rPr>
        <w:t>я направлены ответы заявителям</w:t>
      </w:r>
      <w:r w:rsidR="008E4CC3">
        <w:rPr>
          <w:rFonts w:ascii="Times New Roman" w:hAnsi="Times New Roman" w:cs="Times New Roman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в электронном виде,</w:t>
      </w:r>
      <w:r w:rsidR="001C2FF2" w:rsidRP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письменной </w:t>
      </w:r>
      <w:r w:rsidR="005B36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устной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форме д</w:t>
      </w:r>
      <w:r w:rsidR="00576053">
        <w:rPr>
          <w:rFonts w:ascii="Times New Roman" w:hAnsi="Times New Roman" w:cs="Times New Roman"/>
          <w:color w:val="000000" w:themeColor="text1"/>
          <w:sz w:val="28"/>
          <w:szCs w:val="28"/>
        </w:rPr>
        <w:t>аны разъяснения и рекомендации.</w:t>
      </w:r>
    </w:p>
    <w:p w:rsidR="005B3607" w:rsidRPr="00BF4D42" w:rsidRDefault="00ED0FF6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Все обращени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 рассмотрены в соответствии с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Федеральным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законом от 02.05.2006 № 59-ФЗ «О порядке рассмотрения обращений граждан Российской Федерации»,</w:t>
      </w:r>
      <w:r w:rsidR="001C2FF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Регламентом министерства,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Инструкцией по организации работы с обра</w:t>
      </w:r>
      <w:r w:rsidR="001C2FF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щениями граждан и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проведению личного приема граждан в ми</w:t>
      </w:r>
      <w:r w:rsidR="001C2FF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нистерстве транспорта и дорожного хозяйства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области», утвержденной приказом </w:t>
      </w:r>
      <w:r w:rsidR="001C2FF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министерства от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F4D4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12.04.2017 № 60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DF3894" w:rsidRDefault="007E5485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DF3894">
        <w:rPr>
          <w:rFonts w:ascii="Times New Roman" w:hAnsi="Times New Roman" w:cs="Times New Roman"/>
          <w:sz w:val="28"/>
          <w:szCs w:val="28"/>
        </w:rPr>
        <w:t>За</w:t>
      </w:r>
      <w:r w:rsidR="00151179">
        <w:rPr>
          <w:rFonts w:ascii="Times New Roman" w:hAnsi="Times New Roman" w:cs="Times New Roman"/>
          <w:sz w:val="28"/>
          <w:szCs w:val="28"/>
        </w:rPr>
        <w:t>явителям даны письменные ответы</w:t>
      </w:r>
      <w:r w:rsidR="00DF3894">
        <w:rPr>
          <w:rFonts w:ascii="Times New Roman" w:hAnsi="Times New Roman" w:cs="Times New Roman"/>
          <w:sz w:val="28"/>
          <w:szCs w:val="28"/>
        </w:rPr>
        <w:t xml:space="preserve"> в установленные действующим законодательством сроки.</w:t>
      </w:r>
    </w:p>
    <w:p w:rsidR="00DF3894" w:rsidRPr="00770492" w:rsidRDefault="00BC4486" w:rsidP="007E5485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Организация работы с обращениями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граждан в </w:t>
      </w:r>
      <w:r w:rsidR="00431987">
        <w:rPr>
          <w:rFonts w:ascii="Times New Roman" w:eastAsia="Times New Roman" w:hAnsi="Times New Roman"/>
          <w:sz w:val="28"/>
          <w:szCs w:val="28"/>
          <w:lang w:eastAsia="ru-RU"/>
        </w:rPr>
        <w:t>министерстве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транспорта и дорожного хозяйства Новосибирской области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70655">
        <w:rPr>
          <w:rFonts w:ascii="Times New Roman" w:eastAsia="Times New Roman" w:hAnsi="Times New Roman"/>
          <w:sz w:val="28"/>
          <w:szCs w:val="28"/>
          <w:lang w:eastAsia="ru-RU"/>
        </w:rPr>
        <w:t>позволила во втором</w:t>
      </w:r>
      <w:r w:rsidR="00A739BF">
        <w:rPr>
          <w:rFonts w:ascii="Times New Roman" w:eastAsia="Times New Roman" w:hAnsi="Times New Roman"/>
          <w:sz w:val="28"/>
          <w:szCs w:val="28"/>
          <w:lang w:eastAsia="ru-RU"/>
        </w:rPr>
        <w:t xml:space="preserve"> квартале  2019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обеспечить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своевременное,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объективное и всестороннее р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ассмотрение обращений граждан,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своевременно принимать меры, направленные на восстановление или защиту нарушенных прав, свобод и законных интересов граждан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sectPr w:rsidR="00DF3894" w:rsidRPr="00770492" w:rsidSect="007E5485">
      <w:type w:val="continuous"/>
      <w:pgSz w:w="11906" w:h="16838"/>
      <w:pgMar w:top="709" w:right="993" w:bottom="284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0729" w:rsidRDefault="005C0729" w:rsidP="00160988">
      <w:r>
        <w:separator/>
      </w:r>
    </w:p>
  </w:endnote>
  <w:endnote w:type="continuationSeparator" w:id="0">
    <w:p w:rsidR="005C0729" w:rsidRDefault="005C0729" w:rsidP="001609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0729" w:rsidRDefault="005C0729" w:rsidP="00160988">
      <w:r>
        <w:separator/>
      </w:r>
    </w:p>
  </w:footnote>
  <w:footnote w:type="continuationSeparator" w:id="0">
    <w:p w:rsidR="005C0729" w:rsidRDefault="005C0729" w:rsidP="001609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9E0495"/>
    <w:multiLevelType w:val="hybridMultilevel"/>
    <w:tmpl w:val="E9CCFB9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92B0830"/>
    <w:multiLevelType w:val="hybridMultilevel"/>
    <w:tmpl w:val="8E86246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0A77"/>
    <w:rsid w:val="0000051B"/>
    <w:rsid w:val="000023FF"/>
    <w:rsid w:val="00007740"/>
    <w:rsid w:val="00007837"/>
    <w:rsid w:val="00012019"/>
    <w:rsid w:val="00015162"/>
    <w:rsid w:val="000156C9"/>
    <w:rsid w:val="00015A4A"/>
    <w:rsid w:val="0001758E"/>
    <w:rsid w:val="0001773D"/>
    <w:rsid w:val="000244F2"/>
    <w:rsid w:val="00031E95"/>
    <w:rsid w:val="000358A1"/>
    <w:rsid w:val="00041B86"/>
    <w:rsid w:val="00042CA1"/>
    <w:rsid w:val="000450F6"/>
    <w:rsid w:val="000503CA"/>
    <w:rsid w:val="00052458"/>
    <w:rsid w:val="00053C36"/>
    <w:rsid w:val="00054D7C"/>
    <w:rsid w:val="000A2EBA"/>
    <w:rsid w:val="000B1405"/>
    <w:rsid w:val="000B4DFF"/>
    <w:rsid w:val="000C78D1"/>
    <w:rsid w:val="000D4585"/>
    <w:rsid w:val="000D7AD9"/>
    <w:rsid w:val="000D7FC9"/>
    <w:rsid w:val="000E4247"/>
    <w:rsid w:val="001122E4"/>
    <w:rsid w:val="00121724"/>
    <w:rsid w:val="001352DA"/>
    <w:rsid w:val="00136225"/>
    <w:rsid w:val="00142F4B"/>
    <w:rsid w:val="00143D13"/>
    <w:rsid w:val="00151179"/>
    <w:rsid w:val="00153698"/>
    <w:rsid w:val="00160988"/>
    <w:rsid w:val="0016103A"/>
    <w:rsid w:val="00161816"/>
    <w:rsid w:val="00165E4E"/>
    <w:rsid w:val="00176354"/>
    <w:rsid w:val="0018319B"/>
    <w:rsid w:val="001875A8"/>
    <w:rsid w:val="00192FFE"/>
    <w:rsid w:val="0019453D"/>
    <w:rsid w:val="00194ECC"/>
    <w:rsid w:val="001A0031"/>
    <w:rsid w:val="001B2A9B"/>
    <w:rsid w:val="001B4C47"/>
    <w:rsid w:val="001B7274"/>
    <w:rsid w:val="001C0C2D"/>
    <w:rsid w:val="001C22D6"/>
    <w:rsid w:val="001C2FF2"/>
    <w:rsid w:val="001C4D86"/>
    <w:rsid w:val="001D44AF"/>
    <w:rsid w:val="001D70B9"/>
    <w:rsid w:val="001D79AD"/>
    <w:rsid w:val="001E0723"/>
    <w:rsid w:val="001E5C16"/>
    <w:rsid w:val="001F0A1E"/>
    <w:rsid w:val="0020382D"/>
    <w:rsid w:val="00211341"/>
    <w:rsid w:val="00222282"/>
    <w:rsid w:val="0022438D"/>
    <w:rsid w:val="00224BAB"/>
    <w:rsid w:val="00237AE3"/>
    <w:rsid w:val="00250823"/>
    <w:rsid w:val="00252171"/>
    <w:rsid w:val="00254332"/>
    <w:rsid w:val="00257881"/>
    <w:rsid w:val="00272C7B"/>
    <w:rsid w:val="00277AC2"/>
    <w:rsid w:val="00280002"/>
    <w:rsid w:val="00285FBC"/>
    <w:rsid w:val="002916AA"/>
    <w:rsid w:val="00291875"/>
    <w:rsid w:val="00291A6F"/>
    <w:rsid w:val="0029267B"/>
    <w:rsid w:val="00292E98"/>
    <w:rsid w:val="00297CDF"/>
    <w:rsid w:val="002A500A"/>
    <w:rsid w:val="002A5F99"/>
    <w:rsid w:val="002A6B43"/>
    <w:rsid w:val="002B6501"/>
    <w:rsid w:val="002C0697"/>
    <w:rsid w:val="002C672A"/>
    <w:rsid w:val="002C6972"/>
    <w:rsid w:val="002D0BEB"/>
    <w:rsid w:val="002D2E00"/>
    <w:rsid w:val="002D5CEC"/>
    <w:rsid w:val="002E35D6"/>
    <w:rsid w:val="002E6D85"/>
    <w:rsid w:val="002F379C"/>
    <w:rsid w:val="002F42B5"/>
    <w:rsid w:val="002F4D22"/>
    <w:rsid w:val="00301091"/>
    <w:rsid w:val="00301922"/>
    <w:rsid w:val="003032A6"/>
    <w:rsid w:val="0031503F"/>
    <w:rsid w:val="00334A2F"/>
    <w:rsid w:val="00335493"/>
    <w:rsid w:val="003407A1"/>
    <w:rsid w:val="00341077"/>
    <w:rsid w:val="00357458"/>
    <w:rsid w:val="00363BB0"/>
    <w:rsid w:val="00370906"/>
    <w:rsid w:val="00370B6C"/>
    <w:rsid w:val="0037273B"/>
    <w:rsid w:val="003747B6"/>
    <w:rsid w:val="00380BB9"/>
    <w:rsid w:val="00381CD4"/>
    <w:rsid w:val="00387B16"/>
    <w:rsid w:val="003A1622"/>
    <w:rsid w:val="003A2622"/>
    <w:rsid w:val="003A3B2D"/>
    <w:rsid w:val="003A5DE0"/>
    <w:rsid w:val="003C1B9F"/>
    <w:rsid w:val="003C1BF8"/>
    <w:rsid w:val="003C3C20"/>
    <w:rsid w:val="003E3CFC"/>
    <w:rsid w:val="003F0389"/>
    <w:rsid w:val="00403A9F"/>
    <w:rsid w:val="0040721D"/>
    <w:rsid w:val="004164B2"/>
    <w:rsid w:val="004239C4"/>
    <w:rsid w:val="0042545E"/>
    <w:rsid w:val="00426818"/>
    <w:rsid w:val="004300AF"/>
    <w:rsid w:val="00431987"/>
    <w:rsid w:val="00443E86"/>
    <w:rsid w:val="00446ED8"/>
    <w:rsid w:val="004616CB"/>
    <w:rsid w:val="004740ED"/>
    <w:rsid w:val="00486C8E"/>
    <w:rsid w:val="0049484B"/>
    <w:rsid w:val="004949D7"/>
    <w:rsid w:val="004C1B00"/>
    <w:rsid w:val="004C6020"/>
    <w:rsid w:val="004D04F9"/>
    <w:rsid w:val="004D62B0"/>
    <w:rsid w:val="004E0B78"/>
    <w:rsid w:val="004E5F1B"/>
    <w:rsid w:val="004E6FC9"/>
    <w:rsid w:val="004F2497"/>
    <w:rsid w:val="004F359C"/>
    <w:rsid w:val="004F3999"/>
    <w:rsid w:val="00507E8C"/>
    <w:rsid w:val="00511E6C"/>
    <w:rsid w:val="005202D6"/>
    <w:rsid w:val="00526167"/>
    <w:rsid w:val="00527B63"/>
    <w:rsid w:val="00530408"/>
    <w:rsid w:val="005341EA"/>
    <w:rsid w:val="005355A8"/>
    <w:rsid w:val="00535811"/>
    <w:rsid w:val="00545611"/>
    <w:rsid w:val="00546D80"/>
    <w:rsid w:val="00556C8E"/>
    <w:rsid w:val="0055748A"/>
    <w:rsid w:val="00560F46"/>
    <w:rsid w:val="005735CB"/>
    <w:rsid w:val="00576053"/>
    <w:rsid w:val="00577801"/>
    <w:rsid w:val="00591D33"/>
    <w:rsid w:val="00592E32"/>
    <w:rsid w:val="005A0615"/>
    <w:rsid w:val="005B3607"/>
    <w:rsid w:val="005C0729"/>
    <w:rsid w:val="005C65AE"/>
    <w:rsid w:val="005C6926"/>
    <w:rsid w:val="005D15F6"/>
    <w:rsid w:val="005D49CA"/>
    <w:rsid w:val="005E238C"/>
    <w:rsid w:val="005E2A4E"/>
    <w:rsid w:val="005E349D"/>
    <w:rsid w:val="005E622B"/>
    <w:rsid w:val="005F1099"/>
    <w:rsid w:val="005F72F9"/>
    <w:rsid w:val="006131EB"/>
    <w:rsid w:val="00622A08"/>
    <w:rsid w:val="00622AA4"/>
    <w:rsid w:val="00623287"/>
    <w:rsid w:val="00625CAD"/>
    <w:rsid w:val="0063572F"/>
    <w:rsid w:val="00643B30"/>
    <w:rsid w:val="0064549A"/>
    <w:rsid w:val="00650E40"/>
    <w:rsid w:val="00650EF6"/>
    <w:rsid w:val="0065272A"/>
    <w:rsid w:val="00675725"/>
    <w:rsid w:val="00675A3A"/>
    <w:rsid w:val="00685DB4"/>
    <w:rsid w:val="00687858"/>
    <w:rsid w:val="00696DBF"/>
    <w:rsid w:val="006A306D"/>
    <w:rsid w:val="006B2FD6"/>
    <w:rsid w:val="006C507C"/>
    <w:rsid w:val="006E2319"/>
    <w:rsid w:val="006E2CA8"/>
    <w:rsid w:val="006F199A"/>
    <w:rsid w:val="00700CAC"/>
    <w:rsid w:val="0070280C"/>
    <w:rsid w:val="007035EF"/>
    <w:rsid w:val="00704029"/>
    <w:rsid w:val="0070484B"/>
    <w:rsid w:val="007116B4"/>
    <w:rsid w:val="00717A7E"/>
    <w:rsid w:val="00731B0A"/>
    <w:rsid w:val="00732209"/>
    <w:rsid w:val="0075441F"/>
    <w:rsid w:val="00755CDE"/>
    <w:rsid w:val="00762670"/>
    <w:rsid w:val="00770492"/>
    <w:rsid w:val="00773CB3"/>
    <w:rsid w:val="00774603"/>
    <w:rsid w:val="007751AD"/>
    <w:rsid w:val="00776AD5"/>
    <w:rsid w:val="007821F2"/>
    <w:rsid w:val="007871AA"/>
    <w:rsid w:val="00793958"/>
    <w:rsid w:val="00796015"/>
    <w:rsid w:val="007A6A82"/>
    <w:rsid w:val="007B2F44"/>
    <w:rsid w:val="007B3CB3"/>
    <w:rsid w:val="007B6D35"/>
    <w:rsid w:val="007C0D79"/>
    <w:rsid w:val="007D525B"/>
    <w:rsid w:val="007D734A"/>
    <w:rsid w:val="007E220F"/>
    <w:rsid w:val="007E255F"/>
    <w:rsid w:val="007E5485"/>
    <w:rsid w:val="007F178E"/>
    <w:rsid w:val="007F1EBA"/>
    <w:rsid w:val="007F21C7"/>
    <w:rsid w:val="007F74BB"/>
    <w:rsid w:val="00803FD4"/>
    <w:rsid w:val="00810453"/>
    <w:rsid w:val="00810A1A"/>
    <w:rsid w:val="00811370"/>
    <w:rsid w:val="00816D16"/>
    <w:rsid w:val="00824A81"/>
    <w:rsid w:val="008348D5"/>
    <w:rsid w:val="00836983"/>
    <w:rsid w:val="00837726"/>
    <w:rsid w:val="0084307B"/>
    <w:rsid w:val="00846363"/>
    <w:rsid w:val="0085430A"/>
    <w:rsid w:val="00861946"/>
    <w:rsid w:val="008648A2"/>
    <w:rsid w:val="008653AC"/>
    <w:rsid w:val="008657F8"/>
    <w:rsid w:val="00870655"/>
    <w:rsid w:val="00880B1E"/>
    <w:rsid w:val="008815BB"/>
    <w:rsid w:val="00885B34"/>
    <w:rsid w:val="008A50FC"/>
    <w:rsid w:val="008C0850"/>
    <w:rsid w:val="008C7315"/>
    <w:rsid w:val="008D3FA8"/>
    <w:rsid w:val="008E4CC3"/>
    <w:rsid w:val="00905B2B"/>
    <w:rsid w:val="00912514"/>
    <w:rsid w:val="00912B26"/>
    <w:rsid w:val="0091620E"/>
    <w:rsid w:val="00937FA6"/>
    <w:rsid w:val="009434DC"/>
    <w:rsid w:val="009518E7"/>
    <w:rsid w:val="00951E92"/>
    <w:rsid w:val="00954C92"/>
    <w:rsid w:val="00961BFE"/>
    <w:rsid w:val="0096356B"/>
    <w:rsid w:val="00964710"/>
    <w:rsid w:val="009650D9"/>
    <w:rsid w:val="00981FF1"/>
    <w:rsid w:val="0098635E"/>
    <w:rsid w:val="00995628"/>
    <w:rsid w:val="009A4E57"/>
    <w:rsid w:val="009C1BC5"/>
    <w:rsid w:val="009C68FB"/>
    <w:rsid w:val="009D3DF9"/>
    <w:rsid w:val="009E002E"/>
    <w:rsid w:val="009E42A6"/>
    <w:rsid w:val="009F0060"/>
    <w:rsid w:val="009F23D6"/>
    <w:rsid w:val="00A11D91"/>
    <w:rsid w:val="00A134FB"/>
    <w:rsid w:val="00A1569D"/>
    <w:rsid w:val="00A2687C"/>
    <w:rsid w:val="00A45E9A"/>
    <w:rsid w:val="00A5067D"/>
    <w:rsid w:val="00A51A90"/>
    <w:rsid w:val="00A5589E"/>
    <w:rsid w:val="00A7051A"/>
    <w:rsid w:val="00A70F9F"/>
    <w:rsid w:val="00A739BF"/>
    <w:rsid w:val="00A768DA"/>
    <w:rsid w:val="00A76933"/>
    <w:rsid w:val="00A80628"/>
    <w:rsid w:val="00A84678"/>
    <w:rsid w:val="00A97924"/>
    <w:rsid w:val="00AB361D"/>
    <w:rsid w:val="00AC78B6"/>
    <w:rsid w:val="00AD0BD2"/>
    <w:rsid w:val="00AD34B1"/>
    <w:rsid w:val="00AF402C"/>
    <w:rsid w:val="00B0111E"/>
    <w:rsid w:val="00B01B55"/>
    <w:rsid w:val="00B06F30"/>
    <w:rsid w:val="00B12074"/>
    <w:rsid w:val="00B1507E"/>
    <w:rsid w:val="00B265A0"/>
    <w:rsid w:val="00B27388"/>
    <w:rsid w:val="00B273F7"/>
    <w:rsid w:val="00B276CD"/>
    <w:rsid w:val="00B31DC1"/>
    <w:rsid w:val="00B3661C"/>
    <w:rsid w:val="00B5252A"/>
    <w:rsid w:val="00B55573"/>
    <w:rsid w:val="00B6091C"/>
    <w:rsid w:val="00B63358"/>
    <w:rsid w:val="00B80E44"/>
    <w:rsid w:val="00B8112D"/>
    <w:rsid w:val="00B817BC"/>
    <w:rsid w:val="00B829B7"/>
    <w:rsid w:val="00B8509C"/>
    <w:rsid w:val="00B9638B"/>
    <w:rsid w:val="00BA4266"/>
    <w:rsid w:val="00BA6A76"/>
    <w:rsid w:val="00BB5EE7"/>
    <w:rsid w:val="00BC4486"/>
    <w:rsid w:val="00BC7755"/>
    <w:rsid w:val="00BD173F"/>
    <w:rsid w:val="00BD6F7E"/>
    <w:rsid w:val="00BE2D34"/>
    <w:rsid w:val="00BE2E62"/>
    <w:rsid w:val="00BF4D42"/>
    <w:rsid w:val="00BF7AC9"/>
    <w:rsid w:val="00C253C4"/>
    <w:rsid w:val="00C45622"/>
    <w:rsid w:val="00C45B8F"/>
    <w:rsid w:val="00C56D5D"/>
    <w:rsid w:val="00C60261"/>
    <w:rsid w:val="00C611DC"/>
    <w:rsid w:val="00C64AB2"/>
    <w:rsid w:val="00C82181"/>
    <w:rsid w:val="00C831A7"/>
    <w:rsid w:val="00C85755"/>
    <w:rsid w:val="00C95560"/>
    <w:rsid w:val="00CA035F"/>
    <w:rsid w:val="00CA31D3"/>
    <w:rsid w:val="00CB5F95"/>
    <w:rsid w:val="00CB6568"/>
    <w:rsid w:val="00CC20D9"/>
    <w:rsid w:val="00CD47DB"/>
    <w:rsid w:val="00CD6CC8"/>
    <w:rsid w:val="00CD7E10"/>
    <w:rsid w:val="00CE4EEE"/>
    <w:rsid w:val="00CE70C9"/>
    <w:rsid w:val="00CE71BF"/>
    <w:rsid w:val="00CF08CE"/>
    <w:rsid w:val="00D00A58"/>
    <w:rsid w:val="00D01249"/>
    <w:rsid w:val="00D04EF6"/>
    <w:rsid w:val="00D067A9"/>
    <w:rsid w:val="00D10C21"/>
    <w:rsid w:val="00D12251"/>
    <w:rsid w:val="00D32AFA"/>
    <w:rsid w:val="00D32E8F"/>
    <w:rsid w:val="00D33F30"/>
    <w:rsid w:val="00D35299"/>
    <w:rsid w:val="00D40975"/>
    <w:rsid w:val="00D72F52"/>
    <w:rsid w:val="00D76556"/>
    <w:rsid w:val="00D7756A"/>
    <w:rsid w:val="00D801A3"/>
    <w:rsid w:val="00D83981"/>
    <w:rsid w:val="00D85427"/>
    <w:rsid w:val="00D85437"/>
    <w:rsid w:val="00D90969"/>
    <w:rsid w:val="00D97330"/>
    <w:rsid w:val="00D97470"/>
    <w:rsid w:val="00D97D0C"/>
    <w:rsid w:val="00DA0B77"/>
    <w:rsid w:val="00DA1CA2"/>
    <w:rsid w:val="00DA4A54"/>
    <w:rsid w:val="00DC541A"/>
    <w:rsid w:val="00DC5DC3"/>
    <w:rsid w:val="00DC6BDE"/>
    <w:rsid w:val="00DC797E"/>
    <w:rsid w:val="00DD729A"/>
    <w:rsid w:val="00DE0614"/>
    <w:rsid w:val="00DE3DB1"/>
    <w:rsid w:val="00DE48BB"/>
    <w:rsid w:val="00DF3894"/>
    <w:rsid w:val="00DF6013"/>
    <w:rsid w:val="00E00A0A"/>
    <w:rsid w:val="00E0326D"/>
    <w:rsid w:val="00E1076B"/>
    <w:rsid w:val="00E21C67"/>
    <w:rsid w:val="00E316DE"/>
    <w:rsid w:val="00E40003"/>
    <w:rsid w:val="00E40CC0"/>
    <w:rsid w:val="00E51A9E"/>
    <w:rsid w:val="00E52233"/>
    <w:rsid w:val="00E52E82"/>
    <w:rsid w:val="00E53762"/>
    <w:rsid w:val="00E646D3"/>
    <w:rsid w:val="00E66E8B"/>
    <w:rsid w:val="00E747A5"/>
    <w:rsid w:val="00E81276"/>
    <w:rsid w:val="00E860E1"/>
    <w:rsid w:val="00E90081"/>
    <w:rsid w:val="00E9287A"/>
    <w:rsid w:val="00E93EE4"/>
    <w:rsid w:val="00E97548"/>
    <w:rsid w:val="00EB25D1"/>
    <w:rsid w:val="00EB32F0"/>
    <w:rsid w:val="00EC3405"/>
    <w:rsid w:val="00EC3447"/>
    <w:rsid w:val="00ED07ED"/>
    <w:rsid w:val="00ED0FF6"/>
    <w:rsid w:val="00ED704F"/>
    <w:rsid w:val="00ED7F8A"/>
    <w:rsid w:val="00EE1CFB"/>
    <w:rsid w:val="00EE23F5"/>
    <w:rsid w:val="00EE295D"/>
    <w:rsid w:val="00EE3871"/>
    <w:rsid w:val="00F115E6"/>
    <w:rsid w:val="00F14137"/>
    <w:rsid w:val="00F170D9"/>
    <w:rsid w:val="00F27932"/>
    <w:rsid w:val="00F30A77"/>
    <w:rsid w:val="00F34135"/>
    <w:rsid w:val="00F41956"/>
    <w:rsid w:val="00F500FF"/>
    <w:rsid w:val="00F5581D"/>
    <w:rsid w:val="00F55981"/>
    <w:rsid w:val="00F5601F"/>
    <w:rsid w:val="00F57FA1"/>
    <w:rsid w:val="00F64BFB"/>
    <w:rsid w:val="00F6640C"/>
    <w:rsid w:val="00F666E7"/>
    <w:rsid w:val="00F82F57"/>
    <w:rsid w:val="00F9724F"/>
    <w:rsid w:val="00FB16CA"/>
    <w:rsid w:val="00FB20F7"/>
    <w:rsid w:val="00FB42B6"/>
    <w:rsid w:val="00FB5F0F"/>
    <w:rsid w:val="00FC1A6F"/>
    <w:rsid w:val="00FC2493"/>
    <w:rsid w:val="00FC5303"/>
    <w:rsid w:val="00FC62D1"/>
    <w:rsid w:val="00FC6AD6"/>
    <w:rsid w:val="00FE16D5"/>
    <w:rsid w:val="00FE2761"/>
    <w:rsid w:val="00FE2EA8"/>
    <w:rsid w:val="00FE521E"/>
    <w:rsid w:val="00FF63AB"/>
    <w:rsid w:val="00FF7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19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42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hart" Target="charts/chart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200"/>
              <a:t>Динамика поступивших обращений</a:t>
            </a:r>
            <a:r>
              <a:rPr lang="en-US" sz="1200"/>
              <a:t> </a:t>
            </a:r>
            <a:r>
              <a:rPr lang="ru-RU" sz="1200"/>
              <a:t>в Минтранс НСО во</a:t>
            </a:r>
            <a:r>
              <a:rPr lang="ru-RU" sz="1200" baseline="0"/>
              <a:t> 2</a:t>
            </a:r>
            <a:r>
              <a:rPr lang="ru-RU" sz="1200"/>
              <a:t> квартале 2019 года в сравнении с 1  кварталом 2019 года  </a:t>
            </a:r>
          </a:p>
          <a:p>
            <a:pPr>
              <a:defRPr/>
            </a:pPr>
            <a:r>
              <a:rPr lang="ru-RU" sz="1200"/>
              <a:t>и 2 кварталом 2018 года  </a:t>
            </a:r>
          </a:p>
        </c:rich>
      </c:tx>
      <c:layout/>
      <c:overlay val="0"/>
    </c:title>
    <c:autoTitleDeleted val="0"/>
    <c:view3D>
      <c:rotX val="15"/>
      <c:rotY val="0"/>
      <c:rAngAx val="1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Количество поступивших обращений</c:v>
                </c:pt>
              </c:strCache>
            </c:strRef>
          </c:tx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strRef>
              <c:f>Лист1!$A$2:$A$5</c:f>
              <c:strCache>
                <c:ptCount val="4"/>
                <c:pt idx="1">
                  <c:v>2 квартал 2019 года</c:v>
                </c:pt>
                <c:pt idx="2">
                  <c:v>1 квартал 2019 года</c:v>
                </c:pt>
                <c:pt idx="3">
                  <c:v>2 квартал 2018 года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1">
                  <c:v>338</c:v>
                </c:pt>
                <c:pt idx="2">
                  <c:v>246</c:v>
                </c:pt>
                <c:pt idx="3">
                  <c:v>428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5E8B-4523-85D0-615BA355FAB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t"/>
      <c:legendEntry>
        <c:idx val="0"/>
        <c:delete val="1"/>
      </c:legendEntry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200"/>
              <a:t>Динамика</a:t>
            </a:r>
            <a:r>
              <a:rPr lang="ru-RU" sz="1200" baseline="0"/>
              <a:t> обращений поступивших в адрес Минтранса НСО во 2 квартале 2019 года, в сравнени  с 1  кварталом 2019 года </a:t>
            </a:r>
          </a:p>
          <a:p>
            <a:pPr>
              <a:defRPr/>
            </a:pPr>
            <a:r>
              <a:rPr lang="ru-RU" sz="1200" baseline="0"/>
              <a:t> и 2 кварталом 2018 года</a:t>
            </a:r>
            <a:endParaRPr lang="ru-RU" sz="1200"/>
          </a:p>
        </c:rich>
      </c:tx>
      <c:layout/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bar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 квартал 2019 года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общественная приемная</c:v>
                </c:pt>
                <c:pt idx="2">
                  <c:v>непосредственно в министерство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1">
                  <c:v>177</c:v>
                </c:pt>
                <c:pt idx="2">
                  <c:v>181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1 квартал 2019 года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общественная приемная</c:v>
                </c:pt>
                <c:pt idx="2">
                  <c:v>непосредственно в министерство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1">
                  <c:v>83</c:v>
                </c:pt>
                <c:pt idx="2">
                  <c:v>163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 квартал 2018 года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общественная приемная</c:v>
                </c:pt>
                <c:pt idx="2">
                  <c:v>непосредственно в министерство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1">
                  <c:v>233</c:v>
                </c:pt>
                <c:pt idx="2">
                  <c:v>195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5"/>
        <c:gapDepth val="95"/>
        <c:shape val="cylinder"/>
        <c:axId val="82661376"/>
        <c:axId val="82662912"/>
        <c:axId val="0"/>
      </c:bar3DChart>
      <c:catAx>
        <c:axId val="82661376"/>
        <c:scaling>
          <c:orientation val="minMax"/>
        </c:scaling>
        <c:delete val="0"/>
        <c:axPos val="l"/>
        <c:majorGridlines/>
        <c:minorGridlines/>
        <c:majorTickMark val="none"/>
        <c:minorTickMark val="none"/>
        <c:tickLblPos val="nextTo"/>
        <c:crossAx val="82662912"/>
        <c:crosses val="autoZero"/>
        <c:auto val="1"/>
        <c:lblAlgn val="ctr"/>
        <c:lblOffset val="100"/>
        <c:noMultiLvlLbl val="0"/>
      </c:catAx>
      <c:valAx>
        <c:axId val="82662912"/>
        <c:scaling>
          <c:orientation val="minMax"/>
        </c:scaling>
        <c:delete val="1"/>
        <c:axPos val="b"/>
        <c:majorGridlines/>
        <c:minorGridlines/>
        <c:numFmt formatCode="General" sourceLinked="1"/>
        <c:majorTickMark val="out"/>
        <c:minorTickMark val="none"/>
        <c:tickLblPos val="nextTo"/>
        <c:crossAx val="82661376"/>
        <c:crosses val="autoZero"/>
        <c:crossBetween val="between"/>
      </c:valAx>
      <c:spPr>
        <a:noFill/>
        <a:ln w="25400">
          <a:noFill/>
        </a:ln>
      </c:spPr>
    </c:plotArea>
    <c:legend>
      <c:legendPos val="t"/>
      <c:layout/>
      <c:overlay val="0"/>
      <c:txPr>
        <a:bodyPr/>
        <a:lstStyle/>
        <a:p>
          <a:pPr rtl="0">
            <a:defRPr/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200"/>
              <a:t>Виды</a:t>
            </a:r>
            <a:r>
              <a:rPr lang="ru-RU" sz="1200" baseline="0"/>
              <a:t> поступивших обращений во втром  квартале 2019 года в сравнении с 1 кварталом 2019 года и со 2 кварталом 2018 года </a:t>
            </a:r>
            <a:endParaRPr lang="ru-RU" sz="1200"/>
          </a:p>
        </c:rich>
      </c:tx>
      <c:layout/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 квартал 2019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письменные</c:v>
                </c:pt>
                <c:pt idx="1">
                  <c:v>устные</c:v>
                </c:pt>
                <c:pt idx="2">
                  <c:v>электронная почта</c:v>
                </c:pt>
                <c:pt idx="3">
                  <c:v>личный прием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148</c:v>
                </c:pt>
                <c:pt idx="1">
                  <c:v>32</c:v>
                </c:pt>
                <c:pt idx="2">
                  <c:v>120</c:v>
                </c:pt>
                <c:pt idx="3">
                  <c:v>22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1 квартал 2019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письменные</c:v>
                </c:pt>
                <c:pt idx="1">
                  <c:v>устные</c:v>
                </c:pt>
                <c:pt idx="2">
                  <c:v>электронная почта</c:v>
                </c:pt>
                <c:pt idx="3">
                  <c:v>личный прием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176</c:v>
                </c:pt>
                <c:pt idx="1">
                  <c:v>24</c:v>
                </c:pt>
                <c:pt idx="2">
                  <c:v>117</c:v>
                </c:pt>
                <c:pt idx="3">
                  <c:v>6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 квартал 2018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письменные</c:v>
                </c:pt>
                <c:pt idx="1">
                  <c:v>устные</c:v>
                </c:pt>
                <c:pt idx="2">
                  <c:v>электронная почта</c:v>
                </c:pt>
                <c:pt idx="3">
                  <c:v>личный прием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86</c:v>
                </c:pt>
                <c:pt idx="1">
                  <c:v>18</c:v>
                </c:pt>
                <c:pt idx="2">
                  <c:v>62</c:v>
                </c:pt>
                <c:pt idx="3">
                  <c:v>15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82675584"/>
        <c:axId val="82677120"/>
        <c:axId val="0"/>
      </c:bar3DChart>
      <c:catAx>
        <c:axId val="82675584"/>
        <c:scaling>
          <c:orientation val="minMax"/>
        </c:scaling>
        <c:delete val="0"/>
        <c:axPos val="b"/>
        <c:majorTickMark val="none"/>
        <c:minorTickMark val="none"/>
        <c:tickLblPos val="nextTo"/>
        <c:crossAx val="82677120"/>
        <c:crosses val="autoZero"/>
        <c:auto val="1"/>
        <c:lblAlgn val="ctr"/>
        <c:lblOffset val="100"/>
        <c:noMultiLvlLbl val="0"/>
      </c:catAx>
      <c:valAx>
        <c:axId val="82677120"/>
        <c:scaling>
          <c:orientation val="minMax"/>
        </c:scaling>
        <c:delete val="0"/>
        <c:axPos val="l"/>
        <c:majorGridlines/>
        <c:numFmt formatCode="General" sourceLinked="1"/>
        <c:majorTickMark val="none"/>
        <c:minorTickMark val="none"/>
        <c:tickLblPos val="nextTo"/>
        <c:crossAx val="82675584"/>
        <c:crosses val="autoZero"/>
        <c:crossBetween val="between"/>
      </c:valAx>
      <c:dTable>
        <c:showHorzBorder val="1"/>
        <c:showVertBorder val="1"/>
        <c:showOutline val="1"/>
        <c:showKeys val="1"/>
      </c:dTable>
    </c:plotArea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400"/>
            </a:pPr>
            <a:r>
              <a:rPr lang="ru-RU" sz="1200"/>
              <a:t>Виды</a:t>
            </a:r>
            <a:r>
              <a:rPr lang="ru-RU" sz="1200" baseline="0"/>
              <a:t> обращений поступивших в адрес Минтранса НСО во </a:t>
            </a:r>
          </a:p>
          <a:p>
            <a:pPr>
              <a:defRPr sz="1400"/>
            </a:pPr>
            <a:r>
              <a:rPr lang="ru-RU" sz="1200" baseline="0"/>
              <a:t>2 квартале 2019 года в сравнении с 1  кварталом 2019 года </a:t>
            </a:r>
          </a:p>
          <a:p>
            <a:pPr>
              <a:defRPr sz="1400"/>
            </a:pPr>
            <a:r>
              <a:rPr lang="ru-RU" sz="1200" baseline="0"/>
              <a:t>и 2 кварталом 2018 года</a:t>
            </a:r>
            <a:endParaRPr lang="ru-RU" sz="1200"/>
          </a:p>
        </c:rich>
      </c:tx>
      <c:layout>
        <c:manualLayout>
          <c:xMode val="edge"/>
          <c:yMode val="edge"/>
          <c:x val="0.11953703703703704"/>
          <c:y val="3.9725346831646038E-2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 квартал 2019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0">
                  <c:v>заявление</c:v>
                </c:pt>
                <c:pt idx="1">
                  <c:v>жалобы</c:v>
                </c:pt>
                <c:pt idx="2">
                  <c:v>предложения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158</c:v>
                </c:pt>
                <c:pt idx="1">
                  <c:v>72</c:v>
                </c:pt>
                <c:pt idx="2">
                  <c:v>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1 квартал 2019 года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0">
                  <c:v>заявление</c:v>
                </c:pt>
                <c:pt idx="1">
                  <c:v>жалобы</c:v>
                </c:pt>
                <c:pt idx="2">
                  <c:v>предложения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176</c:v>
                </c:pt>
                <c:pt idx="1">
                  <c:v>42</c:v>
                </c:pt>
                <c:pt idx="2">
                  <c:v>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 квартал 2018 года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0">
                  <c:v>заявление</c:v>
                </c:pt>
                <c:pt idx="1">
                  <c:v>жалобы</c:v>
                </c:pt>
                <c:pt idx="2">
                  <c:v>предложения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86</c:v>
                </c:pt>
                <c:pt idx="1">
                  <c:v>92</c:v>
                </c:pt>
                <c:pt idx="2">
                  <c:v>4</c:v>
                </c:pt>
              </c:numCache>
            </c:numRef>
          </c:val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2 квартал 2018 года2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0">
                  <c:v>заявление</c:v>
                </c:pt>
                <c:pt idx="1">
                  <c:v>жалобы</c:v>
                </c:pt>
                <c:pt idx="2">
                  <c:v>предложения</c:v>
                </c:pt>
              </c:strCache>
            </c:strRef>
          </c:cat>
          <c:val>
            <c:numRef>
              <c:f>Лист1!$E$2:$E$5</c:f>
              <c:numCache>
                <c:formatCode>General</c:formatCode>
                <c:ptCount val="4"/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100255232"/>
        <c:axId val="100256768"/>
        <c:axId val="0"/>
      </c:bar3DChart>
      <c:catAx>
        <c:axId val="100255232"/>
        <c:scaling>
          <c:orientation val="minMax"/>
        </c:scaling>
        <c:delete val="0"/>
        <c:axPos val="b"/>
        <c:majorTickMark val="none"/>
        <c:minorTickMark val="none"/>
        <c:tickLblPos val="nextTo"/>
        <c:crossAx val="100256768"/>
        <c:crosses val="autoZero"/>
        <c:auto val="1"/>
        <c:lblAlgn val="ctr"/>
        <c:lblOffset val="100"/>
        <c:noMultiLvlLbl val="0"/>
      </c:catAx>
      <c:valAx>
        <c:axId val="100256768"/>
        <c:scaling>
          <c:orientation val="minMax"/>
        </c:scaling>
        <c:delete val="1"/>
        <c:axPos val="l"/>
        <c:numFmt formatCode="General" sourceLinked="1"/>
        <c:majorTickMark val="none"/>
        <c:minorTickMark val="none"/>
        <c:tickLblPos val="nextTo"/>
        <c:crossAx val="100255232"/>
        <c:crosses val="autoZero"/>
        <c:crossBetween val="between"/>
      </c:valAx>
    </c:plotArea>
    <c:legend>
      <c:legendPos val="t"/>
      <c:legendEntry>
        <c:idx val="3"/>
        <c:delete val="1"/>
      </c:legendEntry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EFB50D-D248-4D7C-A6C1-D55A2B836C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4246</TotalTime>
  <Pages>4</Pages>
  <Words>782</Words>
  <Characters>4458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5230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Тимофеева Ольга Евгеньевна</dc:creator>
  <cp:lastModifiedBy>1</cp:lastModifiedBy>
  <cp:revision>66</cp:revision>
  <cp:lastPrinted>2022-10-07T08:25:00Z</cp:lastPrinted>
  <dcterms:created xsi:type="dcterms:W3CDTF">2022-10-04T03:14:00Z</dcterms:created>
  <dcterms:modified xsi:type="dcterms:W3CDTF">2022-11-22T08:30:00Z</dcterms:modified>
</cp:coreProperties>
</file>