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style2.xml" ContentType="application/vnd.ms-office.chartstyle+xml"/>
  <Override PartName="/word/charts/colors2.xml" ContentType="application/vnd.ms-office.chartcolor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3A262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B12074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квартале 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>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18319B" w:rsidRDefault="00560F46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B12074">
        <w:rPr>
          <w:rFonts w:ascii="Times New Roman" w:hAnsi="Times New Roman" w:cs="Times New Roman"/>
          <w:b/>
          <w:sz w:val="28"/>
          <w:szCs w:val="28"/>
        </w:rPr>
        <w:t>10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B12074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B12074">
        <w:rPr>
          <w:rFonts w:ascii="Times New Roman" w:hAnsi="Times New Roman" w:cs="Times New Roman"/>
          <w:b/>
          <w:sz w:val="28"/>
          <w:szCs w:val="28"/>
        </w:rPr>
        <w:t>12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 xml:space="preserve">осибирской области поступило </w:t>
      </w:r>
      <w:r w:rsidR="00B12074">
        <w:rPr>
          <w:rFonts w:ascii="Times New Roman" w:hAnsi="Times New Roman" w:cs="Times New Roman"/>
          <w:sz w:val="28"/>
          <w:szCs w:val="28"/>
        </w:rPr>
        <w:t>241</w:t>
      </w:r>
      <w:r w:rsidR="006A306D">
        <w:rPr>
          <w:rFonts w:ascii="Times New Roman" w:hAnsi="Times New Roman" w:cs="Times New Roman"/>
          <w:sz w:val="28"/>
          <w:szCs w:val="28"/>
        </w:rPr>
        <w:t xml:space="preserve"> </w:t>
      </w:r>
      <w:r w:rsidR="00FC6AD6">
        <w:rPr>
          <w:rFonts w:ascii="Times New Roman" w:hAnsi="Times New Roman" w:cs="Times New Roman"/>
          <w:sz w:val="28"/>
          <w:szCs w:val="28"/>
        </w:rPr>
        <w:t>(в третьем</w:t>
      </w:r>
      <w:r w:rsidR="00B12074">
        <w:rPr>
          <w:rFonts w:ascii="Times New Roman" w:hAnsi="Times New Roman" w:cs="Times New Roman"/>
          <w:sz w:val="28"/>
          <w:szCs w:val="28"/>
        </w:rPr>
        <w:t xml:space="preserve"> -182, </w:t>
      </w:r>
      <w:r w:rsidR="00FC6AD6">
        <w:rPr>
          <w:rFonts w:ascii="Times New Roman" w:hAnsi="Times New Roman" w:cs="Times New Roman"/>
          <w:sz w:val="28"/>
          <w:szCs w:val="28"/>
        </w:rPr>
        <w:t xml:space="preserve"> втором - </w:t>
      </w:r>
      <w:r w:rsidR="00370B6C">
        <w:rPr>
          <w:rFonts w:ascii="Times New Roman" w:hAnsi="Times New Roman" w:cs="Times New Roman"/>
          <w:sz w:val="28"/>
          <w:szCs w:val="28"/>
        </w:rPr>
        <w:t>257</w:t>
      </w:r>
      <w:r w:rsidR="00FC6AD6">
        <w:rPr>
          <w:rFonts w:ascii="Times New Roman" w:hAnsi="Times New Roman" w:cs="Times New Roman"/>
          <w:sz w:val="28"/>
          <w:szCs w:val="28"/>
        </w:rPr>
        <w:t xml:space="preserve"> и</w:t>
      </w:r>
      <w:r w:rsidR="00370B6C">
        <w:rPr>
          <w:rFonts w:ascii="Times New Roman" w:hAnsi="Times New Roman" w:cs="Times New Roman"/>
          <w:sz w:val="28"/>
          <w:szCs w:val="28"/>
        </w:rPr>
        <w:t xml:space="preserve"> в первом-184</w:t>
      </w:r>
      <w:r w:rsidR="001A0031">
        <w:rPr>
          <w:rFonts w:ascii="Times New Roman" w:hAnsi="Times New Roman" w:cs="Times New Roman"/>
          <w:sz w:val="28"/>
          <w:szCs w:val="28"/>
        </w:rPr>
        <w:t>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FC6A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сравнении с кварталами  1 и 3 произошло увеличение обращений на 30% (на 57 обращений), со вторым кварталом произошло незначительное снижение на 6% (на 16 обращений).</w:t>
      </w:r>
      <w:r w:rsidR="0018319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</w:t>
      </w:r>
    </w:p>
    <w:p w:rsidR="00FC6AD6" w:rsidRDefault="00FC6AD6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7041B79C" wp14:editId="242DD98E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 w:rsidRPr="001A0031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   </w:t>
      </w: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4C1B00" w:rsidRPr="00370906" w:rsidRDefault="00370906" w:rsidP="00370906">
      <w:pPr>
        <w:jc w:val="both"/>
        <w:sectPr w:rsidR="004C1B00" w:rsidRPr="00370906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    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В</w:t>
      </w:r>
      <w:r w:rsidR="00CF08CE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четвертом</w:t>
      </w:r>
      <w:r w:rsidR="006B2FD6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квартале </w:t>
      </w:r>
      <w:r w:rsidR="003407A1" w:rsidRPr="00370906">
        <w:rPr>
          <w:rStyle w:val="a4"/>
          <w:rFonts w:ascii="Times New Roman" w:hAnsi="Times New Roman"/>
          <w:bCs/>
          <w:sz w:val="28"/>
          <w:szCs w:val="28"/>
        </w:rPr>
        <w:t>2017</w:t>
      </w:r>
      <w:r w:rsidR="003407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было зарегистрировано </w:t>
      </w:r>
      <w:r w:rsidR="00C85755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62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письменных заявления</w:t>
      </w:r>
      <w:r w:rsidR="006B2FD6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,</w:t>
      </w:r>
      <w:r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(</w:t>
      </w:r>
      <w:r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в 1 квартале 152</w:t>
      </w:r>
      <w:r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¸во втором квартале 91</w:t>
      </w:r>
      <w:r w:rsidR="00DA0B77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, в третьяем-46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), </w:t>
      </w:r>
      <w:r w:rsidR="00DA0B77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в сравнении с 1 кварталом </w:t>
      </w:r>
      <w:r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произошло уменьшение на 59% (на 90), со вторым на 31% (на 29), а с третьем кварталом увеличение </w:t>
      </w:r>
      <w:proofErr w:type="gramStart"/>
      <w:r>
        <w:rPr>
          <w:rStyle w:val="a4"/>
          <w:rFonts w:ascii="Times New Roman" w:hAnsi="Times New Roman"/>
          <w:b w:val="0"/>
          <w:bCs/>
          <w:sz w:val="28"/>
          <w:szCs w:val="28"/>
        </w:rPr>
        <w:t>на</w:t>
      </w:r>
      <w:proofErr w:type="gramEnd"/>
      <w:r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34 % (на 16 заявлений).</w:t>
      </w:r>
    </w:p>
    <w:p w:rsidR="000A2EBA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041B86" w:rsidRDefault="00042CA1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</w:t>
      </w:r>
      <w:r w:rsidR="003709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proofErr w:type="gramStart"/>
      <w:r w:rsidR="007E255F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134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255F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(в третьем-89,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166,</w:t>
      </w:r>
      <w:r w:rsidR="0020382D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1 квартале 136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0382D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уменьшение произошло в сравнении с 1 кварталом на 1% (на 2), со вторым на 19% (на 32 обращения), в сравнении с третьем кварталом увеличилось на 50% (на 45 обращений). 107 </w:t>
      </w:r>
      <w:r w:rsidR="00D33F3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proofErr w:type="gramEnd"/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квартале-91, </w:t>
      </w:r>
      <w:r w:rsidR="005F72F9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аналогично 91 обращение,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в 1 квартале в министерство поступило 48, увеличилось</w:t>
      </w:r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17% (на 16</w:t>
      </w:r>
      <w:r w:rsidR="00041B8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со вторым и третьем кварталами, а </w:t>
      </w:r>
      <w:proofErr w:type="gramStart"/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первом</w:t>
      </w:r>
      <w:proofErr w:type="gramEnd"/>
      <w:r w:rsidR="0086194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на 55% (на 59 обращений)</w:t>
      </w:r>
      <w:r w:rsidR="00650EF6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50EF6" w:rsidRPr="0037090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50EF6" w:rsidRDefault="00B273F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50EF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50EF6" w:rsidRDefault="00650EF6" w:rsidP="00650EF6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793958" w:rsidRPr="00DA4A54" w:rsidRDefault="002F4D2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A4A54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>ступивших обращений</w:t>
      </w:r>
      <w:r w:rsidR="00041B86">
        <w:rPr>
          <w:rFonts w:ascii="Times New Roman" w:hAnsi="Times New Roman" w:cs="Times New Roman"/>
          <w:sz w:val="28"/>
          <w:szCs w:val="28"/>
        </w:rPr>
        <w:t xml:space="preserve"> в четвертом</w:t>
      </w:r>
      <w:r w:rsidR="00A2687C">
        <w:rPr>
          <w:rFonts w:ascii="Times New Roman" w:hAnsi="Times New Roman" w:cs="Times New Roman"/>
          <w:sz w:val="28"/>
          <w:szCs w:val="28"/>
        </w:rPr>
        <w:t xml:space="preserve"> квартале 12</w:t>
      </w:r>
      <w:r w:rsidR="00793958">
        <w:rPr>
          <w:rFonts w:ascii="Times New Roman" w:hAnsi="Times New Roman" w:cs="Times New Roman"/>
          <w:sz w:val="28"/>
          <w:szCs w:val="28"/>
        </w:rPr>
        <w:t>-устных, (</w:t>
      </w:r>
      <w:r w:rsidR="00A2687C">
        <w:rPr>
          <w:rFonts w:ascii="Times New Roman" w:hAnsi="Times New Roman" w:cs="Times New Roman"/>
          <w:sz w:val="28"/>
          <w:szCs w:val="28"/>
        </w:rPr>
        <w:t xml:space="preserve">в третьем -13,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во втор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ом квартале 24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, 25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квартале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свидетельствует </w:t>
      </w:r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>о снижении обращений на 52 % (13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</w:t>
      </w:r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>ний), на личном приеме в четвертом квартале было 11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третьем-18,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</w:t>
      </w:r>
      <w:r w:rsidR="00B829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тале было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19 граждан,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квартале -2 обращения),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свидетельствует </w:t>
      </w:r>
      <w:r w:rsidR="003A5DE0" w:rsidRPr="003A5DE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росте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обращений,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первым</w:t>
      </w:r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на 47 % (на</w:t>
      </w:r>
      <w:proofErr w:type="gramEnd"/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обращений), со вторым</w:t>
      </w:r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третьем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A2687C">
        <w:rPr>
          <w:rFonts w:ascii="Times New Roman" w:hAnsi="Times New Roman" w:cs="Times New Roman"/>
          <w:color w:val="000000" w:themeColor="text1"/>
          <w:sz w:val="28"/>
          <w:szCs w:val="28"/>
        </w:rPr>
        <w:t>варталом произошло снижение на 42% (на 8 обращений)</w:t>
      </w:r>
      <w:r w:rsidR="0079395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770492" w:rsidRDefault="00A2687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DA4A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 поступило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четвертом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40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 -12,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квартале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62 обращения, в первом квартале</w:t>
      </w:r>
      <w:r w:rsidR="00F27932">
        <w:rPr>
          <w:rFonts w:ascii="Times New Roman" w:hAnsi="Times New Roman" w:cs="Times New Roman"/>
          <w:sz w:val="28"/>
          <w:szCs w:val="28"/>
        </w:rPr>
        <w:t xml:space="preserve"> </w:t>
      </w:r>
      <w:r w:rsidR="004239C4">
        <w:rPr>
          <w:rFonts w:ascii="Times New Roman" w:hAnsi="Times New Roman" w:cs="Times New Roman"/>
          <w:color w:val="000000" w:themeColor="text1"/>
          <w:sz w:val="28"/>
          <w:szCs w:val="28"/>
        </w:rPr>
        <w:t>103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80002">
        <w:rPr>
          <w:rFonts w:ascii="Times New Roman" w:hAnsi="Times New Roman" w:cs="Times New Roman"/>
          <w:color w:val="000000" w:themeColor="text1"/>
          <w:sz w:val="28"/>
          <w:szCs w:val="28"/>
        </w:rPr>
        <w:t>. Жалоб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четвертом квартале поступило-42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третьем-46,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квартале- 27,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в 1 квартале 2017 года-</w:t>
      </w:r>
      <w:r w:rsidR="0028000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735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>сравнении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аналогичное поступление, 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 вторым кварталом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35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увеличение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составило на 32 % (на 15</w:t>
      </w:r>
      <w:r w:rsidR="00A80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обращений), с первым кварталом составило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88% (на 37 жалоб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5202D6" w:rsidRDefault="005202D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Запросов и обращений через смс-сообщения в 1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3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>да не поступало, а в четвертом квартале было зарегистрировано одно обращение через смс.</w:t>
      </w:r>
    </w:p>
    <w:p w:rsidR="000450F6" w:rsidRDefault="005202D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>В 4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>вартале было 2 предложения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во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74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DA4A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предложения</w:t>
      </w:r>
      <w:r w:rsidR="002E6D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электронном виде,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1.</w:t>
      </w:r>
    </w:p>
    <w:p w:rsidR="00770492" w:rsidRDefault="000450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C507C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4</w:t>
      </w:r>
      <w:r w:rsidR="00986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квартала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</w:t>
      </w:r>
      <w:r w:rsidR="006C50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по вопросам работы общественного транспорта.</w:t>
      </w:r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5E622B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0" w:name="_GoBack"/>
      <w:r w:rsidRPr="00B829B7">
        <w:rPr>
          <w:rFonts w:ascii="Times New Roman" w:hAnsi="Times New Roman" w:cs="Times New Roman"/>
          <w:noProof/>
          <w:color w:val="C0504D" w:themeColor="accent2"/>
          <w:sz w:val="28"/>
          <w:szCs w:val="28"/>
          <w:lang w:eastAsia="ru-RU"/>
        </w:rPr>
        <w:drawing>
          <wp:inline distT="0" distB="0" distL="0" distR="0" wp14:anchorId="0A17D793" wp14:editId="4FB5C864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1AD" w:rsidRPr="00796015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53C36">
        <w:rPr>
          <w:rFonts w:ascii="Times New Roman" w:eastAsia="Times New Roman" w:hAnsi="Times New Roman"/>
          <w:sz w:val="28"/>
          <w:szCs w:val="28"/>
          <w:lang w:eastAsia="ru-RU"/>
        </w:rPr>
        <w:t>позволила в третьем</w:t>
      </w:r>
      <w:r w:rsidR="000450F6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A4A"/>
    <w:rsid w:val="0001773D"/>
    <w:rsid w:val="000244F2"/>
    <w:rsid w:val="00031E95"/>
    <w:rsid w:val="000358A1"/>
    <w:rsid w:val="00041B86"/>
    <w:rsid w:val="00042CA1"/>
    <w:rsid w:val="000450F6"/>
    <w:rsid w:val="00052458"/>
    <w:rsid w:val="00053C36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5E4E"/>
    <w:rsid w:val="00176354"/>
    <w:rsid w:val="0018319B"/>
    <w:rsid w:val="001875A8"/>
    <w:rsid w:val="00192FFE"/>
    <w:rsid w:val="0019453D"/>
    <w:rsid w:val="001A0031"/>
    <w:rsid w:val="001B2A9B"/>
    <w:rsid w:val="001B4C47"/>
    <w:rsid w:val="001C0C2D"/>
    <w:rsid w:val="001C22D6"/>
    <w:rsid w:val="001C2FF2"/>
    <w:rsid w:val="001C4D86"/>
    <w:rsid w:val="001D44AF"/>
    <w:rsid w:val="001D70B9"/>
    <w:rsid w:val="001D79AD"/>
    <w:rsid w:val="001E0723"/>
    <w:rsid w:val="001E5C16"/>
    <w:rsid w:val="0020382D"/>
    <w:rsid w:val="00222282"/>
    <w:rsid w:val="00224BAB"/>
    <w:rsid w:val="00237AE3"/>
    <w:rsid w:val="00252171"/>
    <w:rsid w:val="00254332"/>
    <w:rsid w:val="00257881"/>
    <w:rsid w:val="00277AC2"/>
    <w:rsid w:val="0028000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E3CFC"/>
    <w:rsid w:val="003F0389"/>
    <w:rsid w:val="00403A9F"/>
    <w:rsid w:val="0040721D"/>
    <w:rsid w:val="004164B2"/>
    <w:rsid w:val="004239C4"/>
    <w:rsid w:val="00426818"/>
    <w:rsid w:val="004300AF"/>
    <w:rsid w:val="00431987"/>
    <w:rsid w:val="00443E86"/>
    <w:rsid w:val="004740ED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02D6"/>
    <w:rsid w:val="00526167"/>
    <w:rsid w:val="00527B63"/>
    <w:rsid w:val="00530408"/>
    <w:rsid w:val="005341EA"/>
    <w:rsid w:val="00545611"/>
    <w:rsid w:val="00556C8E"/>
    <w:rsid w:val="00560F46"/>
    <w:rsid w:val="005735CB"/>
    <w:rsid w:val="00576053"/>
    <w:rsid w:val="00577801"/>
    <w:rsid w:val="00591D33"/>
    <w:rsid w:val="00592E32"/>
    <w:rsid w:val="005B3607"/>
    <w:rsid w:val="005C65AE"/>
    <w:rsid w:val="005C6926"/>
    <w:rsid w:val="005D49CA"/>
    <w:rsid w:val="005E238C"/>
    <w:rsid w:val="005E2A4E"/>
    <w:rsid w:val="005E349D"/>
    <w:rsid w:val="005E622B"/>
    <w:rsid w:val="005F1099"/>
    <w:rsid w:val="005F72F9"/>
    <w:rsid w:val="006131EB"/>
    <w:rsid w:val="00622A08"/>
    <w:rsid w:val="00623287"/>
    <w:rsid w:val="00625CAD"/>
    <w:rsid w:val="00643B30"/>
    <w:rsid w:val="0064549A"/>
    <w:rsid w:val="00650E40"/>
    <w:rsid w:val="00650EF6"/>
    <w:rsid w:val="0065272A"/>
    <w:rsid w:val="00675A3A"/>
    <w:rsid w:val="00687858"/>
    <w:rsid w:val="00696DBF"/>
    <w:rsid w:val="006A306D"/>
    <w:rsid w:val="006B2FD6"/>
    <w:rsid w:val="006C507C"/>
    <w:rsid w:val="006E2319"/>
    <w:rsid w:val="006F199A"/>
    <w:rsid w:val="00700CAC"/>
    <w:rsid w:val="0070280C"/>
    <w:rsid w:val="007035EF"/>
    <w:rsid w:val="00704029"/>
    <w:rsid w:val="0070484B"/>
    <w:rsid w:val="007116B4"/>
    <w:rsid w:val="00731B0A"/>
    <w:rsid w:val="0075441F"/>
    <w:rsid w:val="00762670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D525B"/>
    <w:rsid w:val="007D734A"/>
    <w:rsid w:val="007E220F"/>
    <w:rsid w:val="007E255F"/>
    <w:rsid w:val="007E5485"/>
    <w:rsid w:val="007F178E"/>
    <w:rsid w:val="007F1EBA"/>
    <w:rsid w:val="007F74BB"/>
    <w:rsid w:val="00803FD4"/>
    <w:rsid w:val="00810453"/>
    <w:rsid w:val="00811370"/>
    <w:rsid w:val="00816D16"/>
    <w:rsid w:val="00824A81"/>
    <w:rsid w:val="008348D5"/>
    <w:rsid w:val="00836983"/>
    <w:rsid w:val="0084307B"/>
    <w:rsid w:val="0085430A"/>
    <w:rsid w:val="00861946"/>
    <w:rsid w:val="008648A2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8635E"/>
    <w:rsid w:val="00995628"/>
    <w:rsid w:val="009A4E57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2687C"/>
    <w:rsid w:val="00A45E9A"/>
    <w:rsid w:val="00A5589E"/>
    <w:rsid w:val="00A7051A"/>
    <w:rsid w:val="00A70F9F"/>
    <w:rsid w:val="00A76933"/>
    <w:rsid w:val="00A80628"/>
    <w:rsid w:val="00A84678"/>
    <w:rsid w:val="00AB361D"/>
    <w:rsid w:val="00AF402C"/>
    <w:rsid w:val="00B01B55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3358"/>
    <w:rsid w:val="00B829B7"/>
    <w:rsid w:val="00B8509C"/>
    <w:rsid w:val="00B9638B"/>
    <w:rsid w:val="00BA6A76"/>
    <w:rsid w:val="00BC4486"/>
    <w:rsid w:val="00BC7755"/>
    <w:rsid w:val="00BD173F"/>
    <w:rsid w:val="00BD6F7E"/>
    <w:rsid w:val="00BF4D42"/>
    <w:rsid w:val="00BF7AC9"/>
    <w:rsid w:val="00C253C4"/>
    <w:rsid w:val="00C45622"/>
    <w:rsid w:val="00C45B8F"/>
    <w:rsid w:val="00C611DC"/>
    <w:rsid w:val="00C64AB2"/>
    <w:rsid w:val="00C82181"/>
    <w:rsid w:val="00C831A7"/>
    <w:rsid w:val="00C85755"/>
    <w:rsid w:val="00CA035F"/>
    <w:rsid w:val="00CA31D3"/>
    <w:rsid w:val="00CB5F95"/>
    <w:rsid w:val="00CD47DB"/>
    <w:rsid w:val="00CD6CC8"/>
    <w:rsid w:val="00CD7E10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72F52"/>
    <w:rsid w:val="00D7756A"/>
    <w:rsid w:val="00D801A3"/>
    <w:rsid w:val="00D85437"/>
    <w:rsid w:val="00D90969"/>
    <w:rsid w:val="00D97470"/>
    <w:rsid w:val="00D97D0C"/>
    <w:rsid w:val="00DA0B77"/>
    <w:rsid w:val="00DA4A54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1076B"/>
    <w:rsid w:val="00E21C67"/>
    <w:rsid w:val="00E316DE"/>
    <w:rsid w:val="00E40003"/>
    <w:rsid w:val="00E51A9E"/>
    <w:rsid w:val="00E52E82"/>
    <w:rsid w:val="00E53762"/>
    <w:rsid w:val="00E646D3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64BFB"/>
    <w:rsid w:val="00F6640C"/>
    <w:rsid w:val="00F82F57"/>
    <w:rsid w:val="00FB16CA"/>
    <w:rsid w:val="00FB20F7"/>
    <w:rsid w:val="00FB42B6"/>
    <w:rsid w:val="00FB5F0F"/>
    <w:rsid w:val="00FC1A6F"/>
    <w:rsid w:val="00FC5303"/>
    <w:rsid w:val="00FC62D1"/>
    <w:rsid w:val="00FC6AD6"/>
    <w:rsid w:val="00FE27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Style" Target="style2.xml"/><Relationship Id="rId2" Type="http://schemas.microsoft.com/office/2011/relationships/chartColorStyle" Target="colors2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Динамика поступивших обращений</a:t>
            </a:r>
            <a:r>
              <a:rPr lang="en-US"/>
              <a:t> </a:t>
            </a:r>
            <a:r>
              <a:rPr lang="ru-RU"/>
              <a:t>в Минтранс НСО </a:t>
            </a: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203974360602317"/>
          <c:y val="0.24681925999662632"/>
          <c:w val="0.47986042070164425"/>
          <c:h val="0.6451418721326988"/>
        </c:manualLayout>
      </c:layout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1 квартал 2017 года</c:v>
                </c:pt>
                <c:pt idx="1">
                  <c:v>2 квартал 2017 года</c:v>
                </c:pt>
                <c:pt idx="2">
                  <c:v>3 квартал 2017 года</c:v>
                </c:pt>
                <c:pt idx="3">
                  <c:v>4 квартал 2017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184</c:v>
                </c:pt>
                <c:pt idx="1">
                  <c:v>257</c:v>
                </c:pt>
                <c:pt idx="2">
                  <c:v>182</c:v>
                </c:pt>
                <c:pt idx="3">
                  <c:v>241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40"/>
        <c:shape val="cylinder"/>
        <c:axId val="48439296"/>
        <c:axId val="48440832"/>
        <c:axId val="0"/>
      </c:bar3DChart>
      <c:catAx>
        <c:axId val="48439296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48440832"/>
        <c:crosses val="autoZero"/>
        <c:auto val="1"/>
        <c:lblAlgn val="ctr"/>
        <c:lblOffset val="100"/>
        <c:noMultiLvlLbl val="0"/>
      </c:catAx>
      <c:valAx>
        <c:axId val="4844083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4843929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Виды</a:t>
            </a:r>
            <a:r>
              <a:rPr lang="ru-RU" sz="1400" baseline="0"/>
              <a:t> обращений</a:t>
            </a:r>
            <a:r>
              <a:rPr lang="ru-RU" sz="1400" baseline="0">
                <a:latin typeface="+mn-lt"/>
              </a:rPr>
              <a:t> поступивших в адрес Минтранса НСО, в сравнении с 1, 2, 3 и 4 кварталами  2017 года</a:t>
            </a:r>
            <a:endParaRPr lang="ru-RU"/>
          </a:p>
        </c:rich>
      </c:tx>
      <c:layout/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152</c:v>
                </c:pt>
                <c:pt idx="1">
                  <c:v>5</c:v>
                </c:pt>
                <c:pt idx="2">
                  <c:v>0</c:v>
                </c:pt>
                <c:pt idx="3">
                  <c:v>136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91</c:v>
                </c:pt>
                <c:pt idx="1">
                  <c:v>27</c:v>
                </c:pt>
                <c:pt idx="2">
                  <c:v>2</c:v>
                </c:pt>
                <c:pt idx="3">
                  <c:v>166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46</c:v>
                </c:pt>
                <c:pt idx="1">
                  <c:v>46</c:v>
                </c:pt>
                <c:pt idx="2">
                  <c:v>1</c:v>
                </c:pt>
                <c:pt idx="3">
                  <c:v>89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4 квартал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приемная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62</c:v>
                </c:pt>
                <c:pt idx="1">
                  <c:v>42</c:v>
                </c:pt>
                <c:pt idx="2">
                  <c:v>2</c:v>
                </c:pt>
                <c:pt idx="3">
                  <c:v>134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shape val="cone"/>
        <c:axId val="94904320"/>
        <c:axId val="94905856"/>
        <c:axId val="0"/>
      </c:bar3DChart>
      <c:catAx>
        <c:axId val="949043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94905856"/>
        <c:crosses val="autoZero"/>
        <c:auto val="1"/>
        <c:lblAlgn val="ctr"/>
        <c:lblOffset val="100"/>
        <c:noMultiLvlLbl val="0"/>
      </c:catAx>
      <c:valAx>
        <c:axId val="9490585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crossAx val="94904320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  <c:spPr>
        <a:noFill/>
        <a:ln>
          <a:noFill/>
        </a:ln>
        <a:effectLst/>
      </c:spPr>
    </c:sideWall>
    <c:backWall>
      <c:thickness val="0"/>
      <c:spPr>
        <a:noFill/>
        <a:ln>
          <a:noFill/>
        </a:ln>
        <a:effectLst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электронная почта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1">
                  <c:v>1 квартал </c:v>
                </c:pt>
                <c:pt idx="2">
                  <c:v>2 квартал</c:v>
                </c:pt>
                <c:pt idx="3">
                  <c:v>3 квартал</c:v>
                </c:pt>
                <c:pt idx="4">
                  <c:v>4 кввартал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1">
                  <c:v>103</c:v>
                </c:pt>
                <c:pt idx="2">
                  <c:v>62</c:v>
                </c:pt>
                <c:pt idx="3">
                  <c:v>12</c:v>
                </c:pt>
                <c:pt idx="4">
                  <c:v>40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BBF-4E19-8327-22FDCCB8C87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письменные обращения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1">
                  <c:v>1 квартал </c:v>
                </c:pt>
                <c:pt idx="2">
                  <c:v>2 квартал</c:v>
                </c:pt>
                <c:pt idx="3">
                  <c:v>3 квартал</c:v>
                </c:pt>
                <c:pt idx="4">
                  <c:v>4 кввартал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1">
                  <c:v>152</c:v>
                </c:pt>
                <c:pt idx="2">
                  <c:v>91</c:v>
                </c:pt>
                <c:pt idx="3">
                  <c:v>46</c:v>
                </c:pt>
                <c:pt idx="4">
                  <c:v>62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5BBF-4E19-8327-22FDCCB8C87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Устные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1">
                  <c:v>1 квартал </c:v>
                </c:pt>
                <c:pt idx="2">
                  <c:v>2 квартал</c:v>
                </c:pt>
                <c:pt idx="3">
                  <c:v>3 квартал</c:v>
                </c:pt>
                <c:pt idx="4">
                  <c:v>4 кввартал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1">
                  <c:v>25</c:v>
                </c:pt>
                <c:pt idx="2">
                  <c:v>24</c:v>
                </c:pt>
                <c:pt idx="3">
                  <c:v>13</c:v>
                </c:pt>
                <c:pt idx="4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5BBF-4E19-8327-22FDCCB8C870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95246208"/>
        <c:axId val="95247744"/>
        <c:axId val="0"/>
      </c:bar3DChart>
      <c:catAx>
        <c:axId val="9524620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5247744"/>
        <c:crosses val="autoZero"/>
        <c:auto val="1"/>
        <c:lblAlgn val="ctr"/>
        <c:lblOffset val="100"/>
        <c:noMultiLvlLbl val="0"/>
      </c:catAx>
      <c:valAx>
        <c:axId val="95247744"/>
        <c:scaling>
          <c:orientation val="minMax"/>
        </c:scaling>
        <c:delete val="0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5246208"/>
        <c:crosses val="autoZero"/>
        <c:crossBetween val="between"/>
      </c:valAx>
    </c:plotArea>
    <c:legend>
      <c:legendPos val="b"/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2.xml><?xml version="1.0" encoding="utf-8"?>
<cs:chartStyle xmlns:cs="http://schemas.microsoft.com/office/drawing/2012/chartStyle" xmlns:a="http://schemas.openxmlformats.org/drawingml/2006/main" id="21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FA4534-A763-4568-82CF-6C0B32EB5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3081</TotalTime>
  <Pages>3</Pages>
  <Words>747</Words>
  <Characters>4261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41</cp:revision>
  <cp:lastPrinted>2022-10-07T08:25:00Z</cp:lastPrinted>
  <dcterms:created xsi:type="dcterms:W3CDTF">2022-10-04T03:14:00Z</dcterms:created>
  <dcterms:modified xsi:type="dcterms:W3CDTF">2022-10-21T04:00:00Z</dcterms:modified>
</cp:coreProperties>
</file>