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446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</w:t>
      </w:r>
      <w:r w:rsidR="00F500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квартале </w:t>
      </w:r>
      <w:r w:rsidR="00AD0BD2">
        <w:rPr>
          <w:rFonts w:ascii="Times New Roman" w:eastAsia="Times New Roman" w:hAnsi="Times New Roman"/>
          <w:b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Pr="00B06F30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22438D">
        <w:rPr>
          <w:rFonts w:ascii="Times New Roman" w:hAnsi="Times New Roman" w:cs="Times New Roman"/>
          <w:b/>
          <w:sz w:val="28"/>
          <w:szCs w:val="28"/>
        </w:rPr>
        <w:t>10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D0BD2">
        <w:rPr>
          <w:rFonts w:ascii="Times New Roman" w:hAnsi="Times New Roman" w:cs="Times New Roman"/>
          <w:b/>
          <w:sz w:val="28"/>
          <w:szCs w:val="28"/>
        </w:rPr>
        <w:t>8</w:t>
      </w:r>
      <w:r w:rsidR="0022438D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22438D">
        <w:rPr>
          <w:rFonts w:ascii="Times New Roman" w:hAnsi="Times New Roman" w:cs="Times New Roman"/>
          <w:b/>
          <w:sz w:val="28"/>
          <w:szCs w:val="28"/>
        </w:rPr>
        <w:t>12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D0BD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BD6F7E">
        <w:rPr>
          <w:rFonts w:ascii="Times New Roman" w:hAnsi="Times New Roman" w:cs="Times New Roman"/>
          <w:sz w:val="28"/>
          <w:szCs w:val="28"/>
        </w:rPr>
        <w:t>в</w:t>
      </w:r>
      <w:r w:rsidR="001A0031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22438D">
        <w:rPr>
          <w:rFonts w:ascii="Times New Roman" w:hAnsi="Times New Roman" w:cs="Times New Roman"/>
          <w:sz w:val="28"/>
          <w:szCs w:val="28"/>
        </w:rPr>
        <w:t xml:space="preserve"> 315</w:t>
      </w:r>
      <w:r w:rsidR="00AD0BD2">
        <w:rPr>
          <w:rFonts w:ascii="Times New Roman" w:hAnsi="Times New Roman" w:cs="Times New Roman"/>
          <w:sz w:val="28"/>
          <w:szCs w:val="28"/>
        </w:rPr>
        <w:t xml:space="preserve">, </w:t>
      </w:r>
      <w:r w:rsidR="00FC6AD6">
        <w:rPr>
          <w:rFonts w:ascii="Times New Roman" w:hAnsi="Times New Roman" w:cs="Times New Roman"/>
          <w:sz w:val="28"/>
          <w:szCs w:val="28"/>
        </w:rPr>
        <w:t>(</w:t>
      </w:r>
      <w:r w:rsidR="0022438D">
        <w:rPr>
          <w:rFonts w:ascii="Times New Roman" w:hAnsi="Times New Roman" w:cs="Times New Roman"/>
          <w:sz w:val="28"/>
          <w:szCs w:val="28"/>
        </w:rPr>
        <w:t>в третьем</w:t>
      </w:r>
      <w:r w:rsidR="00F41956">
        <w:rPr>
          <w:rFonts w:ascii="Times New Roman" w:hAnsi="Times New Roman" w:cs="Times New Roman"/>
          <w:sz w:val="28"/>
          <w:szCs w:val="28"/>
        </w:rPr>
        <w:t xml:space="preserve"> </w:t>
      </w:r>
      <w:r w:rsidR="00D83981">
        <w:rPr>
          <w:rFonts w:ascii="Times New Roman" w:hAnsi="Times New Roman" w:cs="Times New Roman"/>
          <w:sz w:val="28"/>
          <w:szCs w:val="28"/>
        </w:rPr>
        <w:t>квартале 2018</w:t>
      </w:r>
      <w:r w:rsidR="006E2CA8">
        <w:rPr>
          <w:rFonts w:ascii="Times New Roman" w:hAnsi="Times New Roman" w:cs="Times New Roman"/>
          <w:sz w:val="28"/>
          <w:szCs w:val="28"/>
        </w:rPr>
        <w:t xml:space="preserve"> </w:t>
      </w:r>
      <w:r w:rsidR="0022438D">
        <w:rPr>
          <w:rFonts w:ascii="Times New Roman" w:hAnsi="Times New Roman" w:cs="Times New Roman"/>
          <w:sz w:val="28"/>
          <w:szCs w:val="28"/>
        </w:rPr>
        <w:t>года-472, и в четвертом квартале 2017 года-241</w:t>
      </w:r>
      <w:r w:rsidR="001A0031">
        <w:rPr>
          <w:rFonts w:ascii="Times New Roman" w:hAnsi="Times New Roman" w:cs="Times New Roman"/>
          <w:sz w:val="28"/>
          <w:szCs w:val="28"/>
        </w:rPr>
        <w:t>)</w:t>
      </w:r>
      <w:r w:rsidR="00B9638B">
        <w:rPr>
          <w:rFonts w:ascii="Times New Roman" w:hAnsi="Times New Roman" w:cs="Times New Roman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</w:t>
      </w:r>
      <w:r w:rsidR="00AB361D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числе юридических лиц</w:t>
      </w:r>
      <w:r w:rsidR="00B265A0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  <w:r w:rsidR="00FC6AD6" w:rsidRPr="00B06F3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22438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четвертом квартале в сравнение </w:t>
      </w:r>
      <w:proofErr w:type="gramStart"/>
      <w:r w:rsidR="0022438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proofErr w:type="gramEnd"/>
      <w:r w:rsidR="0022438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="0022438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третьем</w:t>
      </w:r>
      <w:proofErr w:type="gramEnd"/>
      <w:r w:rsidR="0022438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произошло значительное уменьшение на 65% (на 157 обращений), в сравнении с 4 кварталом 2017 года было увеличение на 30% (на 74 обращения).</w:t>
      </w:r>
    </w:p>
    <w:p w:rsidR="00FC6AD6" w:rsidRDefault="00FC6AD6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180EB83A" wp14:editId="07BE4996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 w:rsidRPr="001A0031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       </w:t>
      </w:r>
    </w:p>
    <w:p w:rsidR="004C1B00" w:rsidRPr="00370906" w:rsidRDefault="00F41956" w:rsidP="00CC20D9">
      <w:pPr>
        <w:sectPr w:rsidR="004C1B00" w:rsidRPr="00370906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 w:rsidRPr="00E0326D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lastRenderedPageBreak/>
        <w:t xml:space="preserve">       </w:t>
      </w:r>
      <w:r w:rsidR="00CC20D9" w:rsidRPr="00E0326D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четвертом</w:t>
      </w:r>
      <w:r w:rsidR="005D15F6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CC20D9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квартале 20</w:t>
      </w:r>
      <w:r w:rsidR="003C1BF8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18 года </w:t>
      </w:r>
      <w:r w:rsidR="005D15F6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было </w:t>
      </w:r>
      <w:r w:rsid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зарегистрировано 136 </w:t>
      </w:r>
      <w:r w:rsidR="00CC20D9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="00CC20D9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proofErr w:type="gramEnd"/>
      <w:r w:rsidR="00CC20D9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обращения. </w:t>
      </w:r>
      <w:proofErr w:type="gramStart"/>
      <w:r w:rsidR="00042CA1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 w:rsid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</w:t>
      </w:r>
      <w:proofErr w:type="gramEnd"/>
      <w:r w:rsid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третьем</w:t>
      </w:r>
      <w:r w:rsidR="006B2FD6" w:rsidRPr="00E0326D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3C1BF8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2018</w:t>
      </w:r>
      <w:r w:rsidR="003407A1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 w:rsid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68</w:t>
      </w:r>
      <w:r w:rsid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обращения</w:t>
      </w:r>
      <w:r w:rsidR="006B2FD6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(в четвертом квартале 2017 года- 62</w:t>
      </w:r>
      <w:r w:rsidR="00042CA1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), </w:t>
      </w:r>
      <w:r w:rsidR="004616CB">
        <w:rPr>
          <w:rStyle w:val="a4"/>
          <w:rFonts w:ascii="Times New Roman" w:hAnsi="Times New Roman"/>
          <w:b w:val="0"/>
          <w:bCs/>
          <w:sz w:val="28"/>
          <w:szCs w:val="28"/>
        </w:rPr>
        <w:t>в сравнении со третьем</w:t>
      </w:r>
      <w:r w:rsidR="005D15F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>кварталом 2018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года</w:t>
      </w:r>
      <w:r w:rsidR="00DA0B77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="004616CB">
        <w:rPr>
          <w:rStyle w:val="a4"/>
          <w:rFonts w:ascii="Times New Roman" w:hAnsi="Times New Roman"/>
          <w:b w:val="0"/>
          <w:bCs/>
          <w:sz w:val="28"/>
          <w:szCs w:val="28"/>
        </w:rPr>
        <w:t>произошло увеличение на 5</w:t>
      </w:r>
      <w:r w:rsidR="005D15F6">
        <w:rPr>
          <w:rStyle w:val="a4"/>
          <w:rFonts w:ascii="Times New Roman" w:hAnsi="Times New Roman"/>
          <w:b w:val="0"/>
          <w:bCs/>
          <w:sz w:val="28"/>
          <w:szCs w:val="28"/>
        </w:rPr>
        <w:t>0</w:t>
      </w:r>
      <w:r w:rsidR="004616CB">
        <w:rPr>
          <w:rStyle w:val="a4"/>
          <w:rFonts w:ascii="Times New Roman" w:hAnsi="Times New Roman"/>
          <w:b w:val="0"/>
          <w:bCs/>
          <w:sz w:val="28"/>
          <w:szCs w:val="28"/>
        </w:rPr>
        <w:t>% (на 6</w:t>
      </w:r>
      <w:r w:rsidR="005D15F6">
        <w:rPr>
          <w:rStyle w:val="a4"/>
          <w:rFonts w:ascii="Times New Roman" w:hAnsi="Times New Roman"/>
          <w:b w:val="0"/>
          <w:bCs/>
          <w:sz w:val="28"/>
          <w:szCs w:val="28"/>
        </w:rPr>
        <w:t>8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обращений</w:t>
      </w:r>
      <w:r w:rsidR="00370906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), </w:t>
      </w:r>
      <w:r w:rsidR="004616CB">
        <w:rPr>
          <w:rStyle w:val="a4"/>
          <w:rFonts w:ascii="Times New Roman" w:hAnsi="Times New Roman"/>
          <w:b w:val="0"/>
          <w:bCs/>
          <w:sz w:val="28"/>
          <w:szCs w:val="28"/>
        </w:rPr>
        <w:t>в сравнении с четвертом</w:t>
      </w:r>
      <w:r w:rsidR="003C1BF8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кварталом 2017 года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поступивших пись</w:t>
      </w:r>
      <w:r w:rsidR="005D15F6">
        <w:rPr>
          <w:rStyle w:val="a4"/>
          <w:rFonts w:ascii="Times New Roman" w:hAnsi="Times New Roman"/>
          <w:b w:val="0"/>
          <w:bCs/>
          <w:sz w:val="28"/>
          <w:szCs w:val="28"/>
        </w:rPr>
        <w:t>ме</w:t>
      </w:r>
      <w:r w:rsidR="004616CB">
        <w:rPr>
          <w:rStyle w:val="a4"/>
          <w:rFonts w:ascii="Times New Roman" w:hAnsi="Times New Roman"/>
          <w:b w:val="0"/>
          <w:bCs/>
          <w:sz w:val="28"/>
          <w:szCs w:val="28"/>
        </w:rPr>
        <w:t>нных обращений увеличилось на 54</w:t>
      </w:r>
      <w:r w:rsidR="00CC20D9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% (на </w:t>
      </w:r>
      <w:r w:rsidR="004616CB">
        <w:rPr>
          <w:rStyle w:val="a4"/>
          <w:rFonts w:ascii="Times New Roman" w:hAnsi="Times New Roman"/>
          <w:b w:val="0"/>
          <w:bCs/>
          <w:sz w:val="28"/>
          <w:szCs w:val="28"/>
        </w:rPr>
        <w:t>74</w:t>
      </w:r>
      <w:r w:rsidR="005D15F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обращения</w:t>
      </w:r>
      <w:r w:rsidR="008657F8">
        <w:rPr>
          <w:rStyle w:val="a4"/>
          <w:rFonts w:ascii="Times New Roman" w:hAnsi="Times New Roman"/>
          <w:b w:val="0"/>
          <w:bCs/>
          <w:sz w:val="28"/>
          <w:szCs w:val="28"/>
        </w:rPr>
        <w:t>).</w:t>
      </w:r>
    </w:p>
    <w:p w:rsidR="000A2EBA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535811" w:rsidRDefault="0053581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86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616CB">
        <w:rPr>
          <w:rFonts w:ascii="Times New Roman" w:hAnsi="Times New Roman" w:cs="Times New Roman"/>
          <w:color w:val="000000" w:themeColor="text1"/>
          <w:sz w:val="28"/>
          <w:szCs w:val="28"/>
        </w:rPr>
        <w:t>103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61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</w:t>
      </w:r>
      <w:r w:rsidR="00EB25D1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C1BF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61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 квартале 2018 года-259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16CB">
        <w:rPr>
          <w:rFonts w:ascii="Times New Roman" w:hAnsi="Times New Roman" w:cs="Times New Roman"/>
          <w:color w:val="000000" w:themeColor="text1"/>
          <w:sz w:val="28"/>
          <w:szCs w:val="28"/>
        </w:rPr>
        <w:t>в 4</w:t>
      </w:r>
      <w:r w:rsidR="003C1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2017 года</w:t>
      </w:r>
      <w:r w:rsidR="00461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134</w:t>
      </w:r>
      <w:r w:rsidR="00A45E9A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461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данными кварталами поступивших обращений из общественной приемной 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заметно уменьшилось, в сравнении с третьем кварталом на 60% (на 156 обращений), с 4 кварталом 2017 года на 23% (на 31 обращение). 212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>й поступило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квартале 2018 года</w:t>
      </w:r>
      <w:r w:rsidR="001610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в 4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года в министерство поступило 104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четвертого и третьего квартала 2018 года не меняется, а в сравнении с 4 кварталом 2017 года произошло увеличение на 50% (на 108 обращений). </w:t>
      </w:r>
    </w:p>
    <w:p w:rsidR="00A51A90" w:rsidRDefault="00A51A90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EF6" w:rsidRDefault="00EE3871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0EF6" w:rsidRDefault="00650E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EF6" w:rsidRDefault="00650EF6" w:rsidP="00650EF6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51A90" w:rsidRDefault="002F4D2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7F8">
        <w:rPr>
          <w:rFonts w:ascii="Times New Roman" w:hAnsi="Times New Roman" w:cs="Times New Roman"/>
          <w:sz w:val="28"/>
          <w:szCs w:val="28"/>
        </w:rPr>
        <w:t xml:space="preserve"> </w:t>
      </w:r>
      <w:r w:rsidR="00A768D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D0FF6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Из числа по</w:t>
      </w:r>
      <w:r w:rsidR="00BC7755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ступивших обращений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четвертом</w:t>
      </w:r>
      <w:r w:rsidR="00A2687C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года 13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-устных, </w:t>
      </w:r>
      <w:r w:rsidR="00793958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E4EE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году-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CE4EE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5DE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3A5DE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года-12.</w:t>
      </w:r>
      <w:proofErr w:type="gramEnd"/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Динамика поступивших обращений осталась на одном уровни. </w:t>
      </w:r>
    </w:p>
    <w:p w:rsidR="0063572F" w:rsidRPr="0055748A" w:rsidRDefault="00A51A90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2D0BEB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 на личном при</w:t>
      </w:r>
      <w:r w:rsidR="002D0BEB">
        <w:rPr>
          <w:rFonts w:ascii="Times New Roman" w:hAnsi="Times New Roman" w:cs="Times New Roman"/>
          <w:color w:val="000000" w:themeColor="text1"/>
          <w:sz w:val="28"/>
          <w:szCs w:val="28"/>
        </w:rPr>
        <w:t>еме у министра присутствовало 28</w:t>
      </w:r>
      <w:r w:rsidR="0063572F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3 квартале 2018 было 29</w:t>
      </w:r>
      <w:r w:rsidR="002D0B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обращений, в 4 квартале 2017 было 11</w:t>
      </w:r>
      <w:r w:rsidR="00546D80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). Св</w:t>
      </w:r>
      <w:r w:rsidR="002916AA">
        <w:rPr>
          <w:rFonts w:ascii="Times New Roman" w:hAnsi="Times New Roman" w:cs="Times New Roman"/>
          <w:color w:val="000000" w:themeColor="text1"/>
          <w:sz w:val="28"/>
          <w:szCs w:val="28"/>
        </w:rPr>
        <w:t>идет</w:t>
      </w:r>
      <w:r w:rsidR="002D0BEB">
        <w:rPr>
          <w:rFonts w:ascii="Times New Roman" w:hAnsi="Times New Roman" w:cs="Times New Roman"/>
          <w:color w:val="000000" w:themeColor="text1"/>
          <w:sz w:val="28"/>
          <w:szCs w:val="28"/>
        </w:rPr>
        <w:t>ельствует о росте обращений с 4 кварталом 2017</w:t>
      </w:r>
      <w:r w:rsidR="00810A1A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2D0BEB">
        <w:rPr>
          <w:rFonts w:ascii="Times New Roman" w:hAnsi="Times New Roman" w:cs="Times New Roman"/>
          <w:color w:val="000000" w:themeColor="text1"/>
          <w:sz w:val="28"/>
          <w:szCs w:val="28"/>
        </w:rPr>
        <w:t>54% (на 17 обращения), а вот динамика кварталов 2018 года не меняется</w:t>
      </w:r>
      <w:r w:rsidR="001F0A1E" w:rsidRPr="005574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2497" w:rsidRPr="0055748A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497" w:rsidRPr="003C3C20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4F2497" w:rsidRDefault="004F249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2497" w:rsidRDefault="00DA1CA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5DB4" w:rsidRDefault="00685DB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5493" w:rsidRDefault="00685DB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A4A54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3A5DE0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четвертом</w:t>
      </w:r>
      <w:r w:rsidR="001F0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2018 года поступило </w:t>
      </w:r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>158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обращения, (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третьем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D35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68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>в 4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года-</w:t>
      </w:r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 отметить по нашим данным, что произошло значительное увеличение поступивших обращений по электронной почте в 4 квартале 2018 года, с 3 кварталом на 68% (на 90 обращений), с 4 кварталом 2017 года </w:t>
      </w:r>
      <w:proofErr w:type="gramStart"/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3354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95% (на 118 обращений).</w:t>
      </w:r>
      <w:r w:rsidR="00F97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768DA" w:rsidRDefault="00335493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 квартале 2018 года поступило 105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в третьем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2018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поступило-98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не большое с 3 кварталом 2018 года на 7% (на 7 обращений), с 4 кварталом 2017 года на 50% (на 42 обращения).</w:t>
      </w:r>
    </w:p>
    <w:p w:rsidR="00755CDE" w:rsidRDefault="00A768D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>Запросов и 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бращен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через смс-сообщения в четвертом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 w:rsidR="0084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>да не поступало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68DA" w:rsidRDefault="005202D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D97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вартале 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2018 года поступило 4</w:t>
      </w:r>
      <w:r w:rsidR="008463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, в третьем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2018 было тоже 4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предложения, в четвертом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</w:t>
      </w:r>
      <w:r w:rsidR="0049484B">
        <w:rPr>
          <w:rFonts w:ascii="Times New Roman" w:hAnsi="Times New Roman" w:cs="Times New Roman"/>
          <w:color w:val="000000" w:themeColor="text1"/>
          <w:sz w:val="28"/>
          <w:szCs w:val="28"/>
        </w:rPr>
        <w:t>017 года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2 предложения. Рост произошел на 50% (на 2 обращения).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55CDE" w:rsidRDefault="00A768D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45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770492" w:rsidRDefault="00755CD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492" w:rsidRDefault="005E622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5CEC" w:rsidRDefault="00272C7B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829B7">
        <w:rPr>
          <w:rFonts w:ascii="Times New Roman" w:hAnsi="Times New Roman" w:cs="Times New Roman"/>
          <w:noProof/>
          <w:color w:val="C0504D" w:themeColor="accent2"/>
          <w:sz w:val="28"/>
          <w:szCs w:val="28"/>
          <w:lang w:eastAsia="ru-RU"/>
        </w:rPr>
        <w:lastRenderedPageBreak/>
        <w:drawing>
          <wp:inline distT="0" distB="0" distL="0" distR="0" wp14:anchorId="2AA84EF5" wp14:editId="15E9E14D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7751AD" w:rsidRPr="00796015" w:rsidRDefault="002D5C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8DA">
        <w:rPr>
          <w:rFonts w:ascii="Times New Roman" w:eastAsia="Times New Roman" w:hAnsi="Times New Roman"/>
          <w:sz w:val="28"/>
          <w:szCs w:val="28"/>
          <w:lang w:eastAsia="ru-RU"/>
        </w:rPr>
        <w:t>позволила в четвертом</w:t>
      </w:r>
      <w:r w:rsidR="00622AA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 2018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29" w:rsidRDefault="005C0729" w:rsidP="00160988">
      <w:r>
        <w:separator/>
      </w:r>
    </w:p>
  </w:endnote>
  <w:endnote w:type="continuationSeparator" w:id="0">
    <w:p w:rsidR="005C0729" w:rsidRDefault="005C0729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29" w:rsidRDefault="005C0729" w:rsidP="00160988">
      <w:r>
        <w:separator/>
      </w:r>
    </w:p>
  </w:footnote>
  <w:footnote w:type="continuationSeparator" w:id="0">
    <w:p w:rsidR="005C0729" w:rsidRDefault="005C0729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12019"/>
    <w:rsid w:val="00015162"/>
    <w:rsid w:val="00015A4A"/>
    <w:rsid w:val="0001773D"/>
    <w:rsid w:val="000244F2"/>
    <w:rsid w:val="00031E95"/>
    <w:rsid w:val="000358A1"/>
    <w:rsid w:val="00041B86"/>
    <w:rsid w:val="00042CA1"/>
    <w:rsid w:val="000450F6"/>
    <w:rsid w:val="000503CA"/>
    <w:rsid w:val="00052458"/>
    <w:rsid w:val="00053C36"/>
    <w:rsid w:val="000A2EBA"/>
    <w:rsid w:val="000B1405"/>
    <w:rsid w:val="000B4DFF"/>
    <w:rsid w:val="000D7AD9"/>
    <w:rsid w:val="000D7FC9"/>
    <w:rsid w:val="000E4247"/>
    <w:rsid w:val="00121724"/>
    <w:rsid w:val="001352DA"/>
    <w:rsid w:val="00136225"/>
    <w:rsid w:val="00142F4B"/>
    <w:rsid w:val="00143D13"/>
    <w:rsid w:val="00151179"/>
    <w:rsid w:val="00153698"/>
    <w:rsid w:val="00160988"/>
    <w:rsid w:val="0016103A"/>
    <w:rsid w:val="00161816"/>
    <w:rsid w:val="00165E4E"/>
    <w:rsid w:val="00176354"/>
    <w:rsid w:val="0018319B"/>
    <w:rsid w:val="001875A8"/>
    <w:rsid w:val="00192FFE"/>
    <w:rsid w:val="0019453D"/>
    <w:rsid w:val="001A0031"/>
    <w:rsid w:val="001B2A9B"/>
    <w:rsid w:val="001B4C47"/>
    <w:rsid w:val="001B7274"/>
    <w:rsid w:val="001C0C2D"/>
    <w:rsid w:val="001C22D6"/>
    <w:rsid w:val="001C2FF2"/>
    <w:rsid w:val="001C4D86"/>
    <w:rsid w:val="001D44AF"/>
    <w:rsid w:val="001D70B9"/>
    <w:rsid w:val="001D79AD"/>
    <w:rsid w:val="001E0723"/>
    <w:rsid w:val="001E5C16"/>
    <w:rsid w:val="001F0A1E"/>
    <w:rsid w:val="0020382D"/>
    <w:rsid w:val="00211341"/>
    <w:rsid w:val="00222282"/>
    <w:rsid w:val="0022438D"/>
    <w:rsid w:val="00224BAB"/>
    <w:rsid w:val="00237AE3"/>
    <w:rsid w:val="00252171"/>
    <w:rsid w:val="00254332"/>
    <w:rsid w:val="00257881"/>
    <w:rsid w:val="00272C7B"/>
    <w:rsid w:val="00277AC2"/>
    <w:rsid w:val="00280002"/>
    <w:rsid w:val="00285FBC"/>
    <w:rsid w:val="002916AA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72A"/>
    <w:rsid w:val="002C6972"/>
    <w:rsid w:val="002D0BEB"/>
    <w:rsid w:val="002D2E00"/>
    <w:rsid w:val="002D5CEC"/>
    <w:rsid w:val="002E35D6"/>
    <w:rsid w:val="002E6D85"/>
    <w:rsid w:val="002F379C"/>
    <w:rsid w:val="002F42B5"/>
    <w:rsid w:val="002F4D22"/>
    <w:rsid w:val="00301091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740ED"/>
    <w:rsid w:val="00486C8E"/>
    <w:rsid w:val="0049484B"/>
    <w:rsid w:val="004949D7"/>
    <w:rsid w:val="004C1B00"/>
    <w:rsid w:val="004C6020"/>
    <w:rsid w:val="004D62B0"/>
    <w:rsid w:val="004E0B78"/>
    <w:rsid w:val="004E5F1B"/>
    <w:rsid w:val="004E6FC9"/>
    <w:rsid w:val="004F2497"/>
    <w:rsid w:val="004F359C"/>
    <w:rsid w:val="004F3999"/>
    <w:rsid w:val="00507E8C"/>
    <w:rsid w:val="005202D6"/>
    <w:rsid w:val="00526167"/>
    <w:rsid w:val="00527B63"/>
    <w:rsid w:val="00530408"/>
    <w:rsid w:val="005341EA"/>
    <w:rsid w:val="00535811"/>
    <w:rsid w:val="00545611"/>
    <w:rsid w:val="00546D80"/>
    <w:rsid w:val="00556C8E"/>
    <w:rsid w:val="0055748A"/>
    <w:rsid w:val="00560F46"/>
    <w:rsid w:val="005735CB"/>
    <w:rsid w:val="00576053"/>
    <w:rsid w:val="00577801"/>
    <w:rsid w:val="00591D33"/>
    <w:rsid w:val="00592E32"/>
    <w:rsid w:val="005A0615"/>
    <w:rsid w:val="005B3607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F1099"/>
    <w:rsid w:val="005F72F9"/>
    <w:rsid w:val="006131EB"/>
    <w:rsid w:val="00622A08"/>
    <w:rsid w:val="00622AA4"/>
    <w:rsid w:val="00623287"/>
    <w:rsid w:val="00625CAD"/>
    <w:rsid w:val="0063572F"/>
    <w:rsid w:val="00643B30"/>
    <w:rsid w:val="0064549A"/>
    <w:rsid w:val="00650E40"/>
    <w:rsid w:val="00650EF6"/>
    <w:rsid w:val="0065272A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F199A"/>
    <w:rsid w:val="00700CAC"/>
    <w:rsid w:val="0070280C"/>
    <w:rsid w:val="007035EF"/>
    <w:rsid w:val="00704029"/>
    <w:rsid w:val="0070484B"/>
    <w:rsid w:val="007116B4"/>
    <w:rsid w:val="00717A7E"/>
    <w:rsid w:val="00731B0A"/>
    <w:rsid w:val="00732209"/>
    <w:rsid w:val="0075441F"/>
    <w:rsid w:val="00755CDE"/>
    <w:rsid w:val="00762670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A6A82"/>
    <w:rsid w:val="007B2F44"/>
    <w:rsid w:val="007B3CB3"/>
    <w:rsid w:val="007B6D35"/>
    <w:rsid w:val="007D525B"/>
    <w:rsid w:val="007D734A"/>
    <w:rsid w:val="007E220F"/>
    <w:rsid w:val="007E255F"/>
    <w:rsid w:val="007E5485"/>
    <w:rsid w:val="007F178E"/>
    <w:rsid w:val="007F1EBA"/>
    <w:rsid w:val="007F74BB"/>
    <w:rsid w:val="00803FD4"/>
    <w:rsid w:val="00810453"/>
    <w:rsid w:val="00810A1A"/>
    <w:rsid w:val="00811370"/>
    <w:rsid w:val="00816D16"/>
    <w:rsid w:val="00824A81"/>
    <w:rsid w:val="008348D5"/>
    <w:rsid w:val="00836983"/>
    <w:rsid w:val="0084307B"/>
    <w:rsid w:val="00846363"/>
    <w:rsid w:val="0085430A"/>
    <w:rsid w:val="00861946"/>
    <w:rsid w:val="008648A2"/>
    <w:rsid w:val="008653AC"/>
    <w:rsid w:val="008657F8"/>
    <w:rsid w:val="00880B1E"/>
    <w:rsid w:val="008815BB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61BFE"/>
    <w:rsid w:val="0096356B"/>
    <w:rsid w:val="009650D9"/>
    <w:rsid w:val="00981FF1"/>
    <w:rsid w:val="0098635E"/>
    <w:rsid w:val="00995628"/>
    <w:rsid w:val="009A4E57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1A90"/>
    <w:rsid w:val="00A5589E"/>
    <w:rsid w:val="00A7051A"/>
    <w:rsid w:val="00A70F9F"/>
    <w:rsid w:val="00A768DA"/>
    <w:rsid w:val="00A76933"/>
    <w:rsid w:val="00A80628"/>
    <w:rsid w:val="00A84678"/>
    <w:rsid w:val="00AB361D"/>
    <w:rsid w:val="00AC78B6"/>
    <w:rsid w:val="00AD0BD2"/>
    <w:rsid w:val="00AD34B1"/>
    <w:rsid w:val="00AF402C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3358"/>
    <w:rsid w:val="00B80E44"/>
    <w:rsid w:val="00B817BC"/>
    <w:rsid w:val="00B829B7"/>
    <w:rsid w:val="00B8509C"/>
    <w:rsid w:val="00B9638B"/>
    <w:rsid w:val="00BA6A76"/>
    <w:rsid w:val="00BC4486"/>
    <w:rsid w:val="00BC7755"/>
    <w:rsid w:val="00BD173F"/>
    <w:rsid w:val="00BD6F7E"/>
    <w:rsid w:val="00BE2E62"/>
    <w:rsid w:val="00BF4D42"/>
    <w:rsid w:val="00BF7AC9"/>
    <w:rsid w:val="00C253C4"/>
    <w:rsid w:val="00C45622"/>
    <w:rsid w:val="00C45B8F"/>
    <w:rsid w:val="00C56D5D"/>
    <w:rsid w:val="00C611DC"/>
    <w:rsid w:val="00C64AB2"/>
    <w:rsid w:val="00C82181"/>
    <w:rsid w:val="00C831A7"/>
    <w:rsid w:val="00C85755"/>
    <w:rsid w:val="00CA035F"/>
    <w:rsid w:val="00CA31D3"/>
    <w:rsid w:val="00CB5F95"/>
    <w:rsid w:val="00CB6568"/>
    <w:rsid w:val="00CC20D9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32AFA"/>
    <w:rsid w:val="00D32E8F"/>
    <w:rsid w:val="00D33F30"/>
    <w:rsid w:val="00D35299"/>
    <w:rsid w:val="00D40975"/>
    <w:rsid w:val="00D72F52"/>
    <w:rsid w:val="00D76556"/>
    <w:rsid w:val="00D7756A"/>
    <w:rsid w:val="00D801A3"/>
    <w:rsid w:val="00D83981"/>
    <w:rsid w:val="00D85437"/>
    <w:rsid w:val="00D90969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00A0A"/>
    <w:rsid w:val="00E0326D"/>
    <w:rsid w:val="00E1076B"/>
    <w:rsid w:val="00E21C67"/>
    <w:rsid w:val="00E316DE"/>
    <w:rsid w:val="00E40003"/>
    <w:rsid w:val="00E40CC0"/>
    <w:rsid w:val="00E51A9E"/>
    <w:rsid w:val="00E52E82"/>
    <w:rsid w:val="00E53762"/>
    <w:rsid w:val="00E646D3"/>
    <w:rsid w:val="00E66E8B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7932"/>
    <w:rsid w:val="00F30A77"/>
    <w:rsid w:val="00F34135"/>
    <w:rsid w:val="00F41956"/>
    <w:rsid w:val="00F500FF"/>
    <w:rsid w:val="00F55981"/>
    <w:rsid w:val="00F5601F"/>
    <w:rsid w:val="00F57FA1"/>
    <w:rsid w:val="00F64BFB"/>
    <w:rsid w:val="00F6640C"/>
    <w:rsid w:val="00F666E7"/>
    <w:rsid w:val="00F82F57"/>
    <w:rsid w:val="00F9724F"/>
    <w:rsid w:val="00FB16CA"/>
    <w:rsid w:val="00FB20F7"/>
    <w:rsid w:val="00FB42B6"/>
    <w:rsid w:val="00FB5F0F"/>
    <w:rsid w:val="00FC1A6F"/>
    <w:rsid w:val="00FC5303"/>
    <w:rsid w:val="00FC62D1"/>
    <w:rsid w:val="00FC6AD6"/>
    <w:rsid w:val="00FE2761"/>
    <w:rsid w:val="00FE2EA8"/>
    <w:rsid w:val="00FE521E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 4 квартале 2018 года в сравнении со 3  кварталом 2018 года  </a:t>
            </a:r>
          </a:p>
          <a:p>
            <a:pPr>
              <a:defRPr/>
            </a:pPr>
            <a:r>
              <a:rPr lang="ru-RU" sz="1200"/>
              <a:t>и 4 кварталом 2017 года  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1">
                  <c:v>4 квартал 2017 года</c:v>
                </c:pt>
                <c:pt idx="2">
                  <c:v>3 квартал 2018 года</c:v>
                </c:pt>
                <c:pt idx="3">
                  <c:v>4 квартал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241</c:v>
                </c:pt>
                <c:pt idx="2">
                  <c:v>472</c:v>
                </c:pt>
                <c:pt idx="3">
                  <c:v>315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8995072"/>
        <c:axId val="58996608"/>
        <c:axId val="0"/>
      </c:bar3DChart>
      <c:catAx>
        <c:axId val="589950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58996608"/>
        <c:crosses val="autoZero"/>
        <c:auto val="1"/>
        <c:lblAlgn val="ctr"/>
        <c:lblOffset val="100"/>
        <c:noMultiLvlLbl val="0"/>
      </c:catAx>
      <c:valAx>
        <c:axId val="589966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899507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4 квартале 2018 года в сравнении с 3  кварталом 2018 года и 4 кварталом 2017 года</a:t>
            </a:r>
            <a:endParaRPr lang="ru-RU" sz="1200"/>
          </a:p>
        </c:rich>
      </c:tx>
      <c:layout>
        <c:manualLayout>
          <c:xMode val="edge"/>
          <c:yMode val="edge"/>
          <c:x val="0.1149074074074074"/>
          <c:y val="3.57142857142857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2018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136</c:v>
                </c:pt>
                <c:pt idx="1">
                  <c:v>105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98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2017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</c:v>
                </c:pt>
                <c:pt idx="1">
                  <c:v>42</c:v>
                </c:pt>
                <c:pt idx="2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5362048"/>
        <c:axId val="95388416"/>
        <c:axId val="0"/>
      </c:bar3DChart>
      <c:catAx>
        <c:axId val="95362048"/>
        <c:scaling>
          <c:orientation val="minMax"/>
        </c:scaling>
        <c:delete val="0"/>
        <c:axPos val="b"/>
        <c:majorTickMark val="none"/>
        <c:minorTickMark val="none"/>
        <c:tickLblPos val="nextTo"/>
        <c:crossAx val="95388416"/>
        <c:crosses val="autoZero"/>
        <c:auto val="1"/>
        <c:lblAlgn val="ctr"/>
        <c:lblOffset val="100"/>
        <c:noMultiLvlLbl val="0"/>
      </c:catAx>
      <c:valAx>
        <c:axId val="953884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5362048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4 квартале 2018 года, в сравнени  с 3  кварталом 2018 года </a:t>
            </a:r>
          </a:p>
          <a:p>
            <a:pPr>
              <a:defRPr/>
            </a:pPr>
            <a:r>
              <a:rPr lang="ru-RU" sz="1200" baseline="0"/>
              <a:t> и 4 кварталом 2017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103</c:v>
                </c:pt>
                <c:pt idx="2">
                  <c:v>212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2018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259</c:v>
                </c:pt>
                <c:pt idx="2">
                  <c:v>213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2017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134</c:v>
                </c:pt>
                <c:pt idx="2">
                  <c:v>104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95712000"/>
        <c:axId val="95713536"/>
        <c:axId val="0"/>
      </c:bar3DChart>
      <c:catAx>
        <c:axId val="95712000"/>
        <c:scaling>
          <c:orientation val="minMax"/>
        </c:scaling>
        <c:delete val="0"/>
        <c:axPos val="l"/>
        <c:majorTickMark val="none"/>
        <c:minorTickMark val="none"/>
        <c:tickLblPos val="nextTo"/>
        <c:crossAx val="95713536"/>
        <c:crosses val="autoZero"/>
        <c:auto val="1"/>
        <c:lblAlgn val="ctr"/>
        <c:lblOffset val="100"/>
        <c:noMultiLvlLbl val="0"/>
      </c:catAx>
      <c:valAx>
        <c:axId val="95713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571200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 Минтранс НСО в 4 квартале 2018 года, в сравнении с 3 кварталом 2018 года</a:t>
            </a:r>
          </a:p>
          <a:p>
            <a:pPr>
              <a:defRPr/>
            </a:pPr>
            <a:r>
              <a:rPr lang="ru-RU" sz="1200" baseline="0"/>
              <a:t> и 4 кварталом 2017 года 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2018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28</c:v>
                </c:pt>
                <c:pt idx="3">
                  <c:v>13</c:v>
                </c:pt>
                <c:pt idx="4">
                  <c:v>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BBF-4E19-8327-22FDCCB8C8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2018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29</c:v>
                </c:pt>
                <c:pt idx="3">
                  <c:v>12</c:v>
                </c:pt>
                <c:pt idx="4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BBF-4E19-8327-22FDCCB8C8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2017 года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11</c:v>
                </c:pt>
                <c:pt idx="3">
                  <c:v>12</c:v>
                </c:pt>
                <c:pt idx="4">
                  <c:v>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BBF-4E19-8327-22FDCCB8C87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2">
                  <c:v>личны йприем</c:v>
                </c:pt>
                <c:pt idx="3">
                  <c:v>устные</c:v>
                </c:pt>
                <c:pt idx="4">
                  <c:v>электронная почта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7147008"/>
        <c:axId val="37148544"/>
        <c:axId val="0"/>
      </c:bar3DChart>
      <c:catAx>
        <c:axId val="3714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37148544"/>
        <c:crosses val="autoZero"/>
        <c:auto val="1"/>
        <c:lblAlgn val="ctr"/>
        <c:lblOffset val="100"/>
        <c:noMultiLvlLbl val="0"/>
      </c:catAx>
      <c:valAx>
        <c:axId val="37148544"/>
        <c:scaling>
          <c:orientation val="minMax"/>
        </c:scaling>
        <c:delete val="1"/>
        <c:axPos val="l"/>
        <c:minorGridlines/>
        <c:numFmt formatCode="General" sourceLinked="1"/>
        <c:majorTickMark val="none"/>
        <c:minorTickMark val="none"/>
        <c:tickLblPos val="nextTo"/>
        <c:crossAx val="37147008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97EF-E1A7-46E3-AAD2-689750E2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3795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58</cp:revision>
  <cp:lastPrinted>2022-10-07T08:25:00Z</cp:lastPrinted>
  <dcterms:created xsi:type="dcterms:W3CDTF">2022-10-04T03:14:00Z</dcterms:created>
  <dcterms:modified xsi:type="dcterms:W3CDTF">2022-11-10T03:26:00Z</dcterms:modified>
</cp:coreProperties>
</file>