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7971AE">
        <w:rPr>
          <w:rFonts w:ascii="Times New Roman" w:eastAsia="Times New Roman" w:hAnsi="Times New Roman"/>
          <w:b/>
          <w:sz w:val="28"/>
          <w:szCs w:val="28"/>
          <w:lang w:eastAsia="ru-RU"/>
        </w:rPr>
        <w:t>в марте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971AE">
        <w:rPr>
          <w:rFonts w:ascii="Times New Roman" w:hAnsi="Times New Roman" w:cs="Times New Roman"/>
          <w:b/>
          <w:sz w:val="28"/>
          <w:szCs w:val="28"/>
        </w:rPr>
        <w:t>03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 w:rsidR="007971AE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971AE">
        <w:rPr>
          <w:rFonts w:ascii="Times New Roman" w:hAnsi="Times New Roman" w:cs="Times New Roman"/>
          <w:b/>
          <w:sz w:val="28"/>
          <w:szCs w:val="28"/>
        </w:rPr>
        <w:t>03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027ECD">
        <w:rPr>
          <w:rFonts w:ascii="Times New Roman" w:hAnsi="Times New Roman" w:cs="Times New Roman"/>
          <w:sz w:val="28"/>
          <w:szCs w:val="28"/>
        </w:rPr>
        <w:t xml:space="preserve"> 124  (в феврале 2020 года- 96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027ECD">
        <w:rPr>
          <w:rFonts w:ascii="Times New Roman" w:hAnsi="Times New Roman" w:cs="Times New Roman"/>
          <w:sz w:val="28"/>
          <w:szCs w:val="28"/>
        </w:rPr>
        <w:t>в марте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027ECD">
        <w:rPr>
          <w:rFonts w:ascii="Times New Roman" w:hAnsi="Times New Roman" w:cs="Times New Roman"/>
          <w:color w:val="000000" w:themeColor="text1"/>
          <w:sz w:val="28"/>
          <w:szCs w:val="28"/>
        </w:rPr>
        <w:t>было 82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3E1E0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Динамика поступивших </w:t>
      </w:r>
      <w:r w:rsidR="0097267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 в марте</w:t>
      </w:r>
      <w:r w:rsidR="0044723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97267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2020 года увеличилось, с февралем на 29% (на 28 обращений), а мартом 2019 года на 51% (на 42 обращения</w:t>
      </w:r>
      <w:r w:rsidR="0044723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)</w:t>
      </w:r>
    </w:p>
    <w:p w:rsidR="007053C6" w:rsidRPr="002D6E46" w:rsidRDefault="00027ECD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124 обращения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97267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31.03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85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1518" w:rsidRDefault="002128A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марте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16 заявлений, в феврале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23 заявления, в марте 2019 было 69 заявлений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марте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5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заявления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</w:t>
      </w:r>
      <w:r w:rsidR="00B9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исьменных обращения, а в марте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67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письменных обращений.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13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Марте месяце </w:t>
      </w:r>
      <w:r w:rsidR="00E75F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снижение поступивших заявлений, с февралем на 30% (на 7), с мартом 2019 года на 77% (на 53 заявления). </w:t>
      </w:r>
      <w:r w:rsidR="00C13994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поступило по электронной почте.</w:t>
      </w:r>
    </w:p>
    <w:p w:rsidR="00CE1AB2" w:rsidRDefault="007A5F8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E75FF5">
        <w:rPr>
          <w:rFonts w:ascii="Times New Roman" w:hAnsi="Times New Roman" w:cs="Times New Roman"/>
          <w:color w:val="000000" w:themeColor="text1"/>
          <w:sz w:val="28"/>
          <w:szCs w:val="28"/>
        </w:rPr>
        <w:t>марте 2020 года поступило 9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613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B68F1" w:rsidRDefault="004523C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марте</w:t>
      </w:r>
      <w:r w:rsidR="007C44AF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B591D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</w:t>
      </w:r>
      <w:r w:rsidR="0023550A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а, (в феврале -35</w:t>
      </w:r>
      <w:r w:rsidR="00CE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марте</w:t>
      </w:r>
      <w:r w:rsid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7F">
        <w:rPr>
          <w:rFonts w:ascii="Times New Roman" w:hAnsi="Times New Roman" w:cs="Times New Roman"/>
          <w:color w:val="000000" w:themeColor="text1"/>
          <w:sz w:val="28"/>
          <w:szCs w:val="28"/>
        </w:rPr>
        <w:t>года 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B5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что количество поступивших жалоб в сравнении с</w:t>
      </w:r>
      <w:r w:rsidR="00CE1A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февралем месяцем уменьшилась на 40% (на 14 жалоб), а с мартом 2019 года увеличилось на </w:t>
      </w:r>
      <w:r w:rsidR="00AB5CDA">
        <w:rPr>
          <w:rFonts w:ascii="Times New Roman" w:hAnsi="Times New Roman" w:cs="Times New Roman"/>
          <w:color w:val="000000" w:themeColor="text1"/>
          <w:sz w:val="28"/>
          <w:szCs w:val="28"/>
        </w:rPr>
        <w:t>52% (на 11 жалоб).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523C0" w:rsidRDefault="004523C0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9A6" w:rsidRPr="00901445" w:rsidRDefault="00690E18" w:rsidP="00CE1AB2">
      <w:pPr>
        <w:shd w:val="clear" w:color="auto" w:fill="FFFFFF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AB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марте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020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B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три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AB5C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ина. </w:t>
      </w:r>
      <w:r w:rsidR="00CE1AB2">
        <w:rPr>
          <w:rFonts w:asciiTheme="minorHAnsi" w:eastAsia="Times New Roman" w:hAnsiTheme="minorHAnsi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съезда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>/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дороге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аэропортом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"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Толмачево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"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Омским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AB5CDA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трактом</w:t>
      </w:r>
      <w:r w:rsidR="00AB5CDA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>.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автомобильной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Старогребенщиково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Осинцево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Куйбышевского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901445" w:rsidRPr="00901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901445" w:rsidRPr="0090144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  <w:r w:rsidR="00901445">
        <w:rPr>
          <w:rFonts w:ascii="Verdana" w:hAnsi="Verdana"/>
          <w:color w:val="000000"/>
          <w:sz w:val="28"/>
          <w:szCs w:val="28"/>
          <w:shd w:val="clear" w:color="auto" w:fill="FFFFFF"/>
        </w:rPr>
        <w:t xml:space="preserve">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C441BD" w:rsidRDefault="00531CFD" w:rsidP="00901445">
      <w:pPr>
        <w:shd w:val="clear" w:color="auto" w:fill="FFFFFF"/>
        <w:rPr>
          <w:rFonts w:asciiTheme="minorHAnsi" w:eastAsia="Times New Roman" w:hAnsiTheme="minorHAnsi" w:cs="Angsana New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513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901445">
        <w:rPr>
          <w:rFonts w:ascii="Times New Roman" w:hAnsi="Times New Roman" w:cs="Times New Roman"/>
          <w:sz w:val="28"/>
          <w:szCs w:val="28"/>
        </w:rPr>
        <w:t xml:space="preserve"> марте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5D79A5">
        <w:rPr>
          <w:rFonts w:ascii="Times New Roman" w:hAnsi="Times New Roman" w:cs="Times New Roman"/>
          <w:sz w:val="28"/>
          <w:szCs w:val="28"/>
        </w:rPr>
        <w:t>2020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5D79A5">
        <w:rPr>
          <w:rFonts w:ascii="Times New Roman" w:hAnsi="Times New Roman" w:cs="Times New Roman"/>
          <w:sz w:val="28"/>
          <w:szCs w:val="28"/>
        </w:rPr>
        <w:t xml:space="preserve"> </w:t>
      </w:r>
      <w:r w:rsidR="00901445">
        <w:rPr>
          <w:rFonts w:ascii="Times New Roman" w:hAnsi="Times New Roman" w:cs="Times New Roman"/>
          <w:sz w:val="28"/>
          <w:szCs w:val="28"/>
        </w:rPr>
        <w:t xml:space="preserve">поступило одно предложение. </w:t>
      </w:r>
      <w:r w:rsidR="00901445" w:rsidRPr="00901445">
        <w:rPr>
          <w:rFonts w:ascii="Times New Roman" w:hAnsi="Times New Roman" w:cs="Times New Roman"/>
          <w:sz w:val="28"/>
          <w:szCs w:val="28"/>
        </w:rPr>
        <w:t>О</w:t>
      </w:r>
      <w:r w:rsidR="00901445" w:rsidRPr="00901445">
        <w:rPr>
          <w:rFonts w:ascii="Angsana New" w:hAnsi="Angsana New" w:cs="Angsana New"/>
          <w:sz w:val="28"/>
          <w:szCs w:val="28"/>
        </w:rPr>
        <w:t xml:space="preserve"> </w:t>
      </w:r>
      <w:r w:rsidR="00901445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C44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орьбе</w:t>
      </w:r>
      <w:r w:rsidR="00901445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901445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01445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901445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распространением</w:t>
      </w:r>
      <w:r w:rsidR="00901445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901445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короновирусной</w:t>
      </w:r>
      <w:r w:rsidR="00901445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901445" w:rsidRP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инфекции</w:t>
      </w:r>
      <w:r w:rsidR="00901445" w:rsidRPr="0090144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901445" w:rsidRPr="00901445">
        <w:rPr>
          <w:rFonts w:asciiTheme="minorHAnsi" w:eastAsia="Times New Roman" w:hAnsiTheme="minorHAnsi" w:cs="Angsana New"/>
          <w:color w:val="000000"/>
          <w:sz w:val="28"/>
          <w:szCs w:val="28"/>
          <w:lang w:eastAsia="ru-RU"/>
        </w:rPr>
        <w:t>COVID-19</w:t>
      </w:r>
      <w:r w:rsidR="00901445">
        <w:rPr>
          <w:rFonts w:asciiTheme="minorHAnsi" w:eastAsia="Times New Roman" w:hAnsiTheme="minorHAnsi" w:cs="Angsana New"/>
          <w:color w:val="000000"/>
          <w:sz w:val="28"/>
          <w:szCs w:val="28"/>
          <w:lang w:eastAsia="ru-RU"/>
        </w:rPr>
        <w:t xml:space="preserve">. </w:t>
      </w:r>
    </w:p>
    <w:p w:rsidR="005D79A5" w:rsidRPr="00901445" w:rsidRDefault="00C441BD" w:rsidP="0090144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Theme="minorHAnsi" w:eastAsia="Times New Roman" w:hAnsiTheme="minorHAnsi" w:cs="Angsana New"/>
          <w:color w:val="000000"/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зарегистрирован 1 запрос.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901445">
        <w:rPr>
          <w:rFonts w:ascii="Times New Roman" w:eastAsia="Times New Roman" w:hAnsi="Times New Roman"/>
          <w:sz w:val="28"/>
          <w:szCs w:val="28"/>
          <w:lang w:eastAsia="ru-RU"/>
        </w:rPr>
        <w:t>ила в марте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28AF"/>
    <w:rsid w:val="00216CBF"/>
    <w:rsid w:val="00222282"/>
    <w:rsid w:val="00224088"/>
    <w:rsid w:val="0023550A"/>
    <w:rsid w:val="002374C4"/>
    <w:rsid w:val="00237AE3"/>
    <w:rsid w:val="00243B28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7242B"/>
    <w:rsid w:val="0037273B"/>
    <w:rsid w:val="003746CB"/>
    <w:rsid w:val="003747B6"/>
    <w:rsid w:val="00380BB9"/>
    <w:rsid w:val="00381CD4"/>
    <w:rsid w:val="00393610"/>
    <w:rsid w:val="003A1622"/>
    <w:rsid w:val="003A2B98"/>
    <w:rsid w:val="003A3B2D"/>
    <w:rsid w:val="003C1772"/>
    <w:rsid w:val="003C1B9F"/>
    <w:rsid w:val="003D5020"/>
    <w:rsid w:val="003D6C1F"/>
    <w:rsid w:val="003E1E0E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1518"/>
    <w:rsid w:val="00526167"/>
    <w:rsid w:val="00527B63"/>
    <w:rsid w:val="00531CFD"/>
    <w:rsid w:val="005439AD"/>
    <w:rsid w:val="00545611"/>
    <w:rsid w:val="00545E5F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D6629"/>
    <w:rsid w:val="005D79A5"/>
    <w:rsid w:val="005E238C"/>
    <w:rsid w:val="005E2A4E"/>
    <w:rsid w:val="005F28E6"/>
    <w:rsid w:val="00607AE1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D6900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B5CDA"/>
    <w:rsid w:val="00AE253C"/>
    <w:rsid w:val="00AE3B13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07BE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C3B01"/>
    <w:rsid w:val="00BC7020"/>
    <w:rsid w:val="00BC7755"/>
    <w:rsid w:val="00BD173F"/>
    <w:rsid w:val="00BD446D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541A"/>
    <w:rsid w:val="00DC5D9C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75FF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марте</a:t>
            </a:r>
            <a:r>
              <a:rPr lang="ru-RU" sz="1400"/>
              <a:t> 2020 года в сравнении </a:t>
            </a:r>
            <a:r>
              <a:rPr lang="ru-RU" sz="1400" baseline="0"/>
              <a:t> с февралем 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мартом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077537182852145"/>
          <c:y val="4.3705161854768151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124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3727488"/>
        <c:axId val="63729024"/>
        <c:axId val="0"/>
      </c:bar3DChart>
      <c:catAx>
        <c:axId val="63727488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63729024"/>
        <c:crosses val="autoZero"/>
        <c:auto val="1"/>
        <c:lblAlgn val="ctr"/>
        <c:lblOffset val="100"/>
        <c:noMultiLvlLbl val="0"/>
      </c:catAx>
      <c:valAx>
        <c:axId val="63729024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63727488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марте 2020 года в сранении с февралем 2020 года </a:t>
            </a:r>
          </a:p>
          <a:p>
            <a:pPr>
              <a:defRPr/>
            </a:pPr>
            <a:r>
              <a:rPr lang="ru-RU" sz="1200" baseline="0"/>
              <a:t>и мартом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16</c:v>
                </c:pt>
                <c:pt idx="2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23</c:v>
                </c:pt>
                <c:pt idx="2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69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3613440"/>
        <c:axId val="93619328"/>
        <c:axId val="0"/>
      </c:bar3DChart>
      <c:catAx>
        <c:axId val="9361344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93619328"/>
        <c:crosses val="autoZero"/>
        <c:auto val="1"/>
        <c:lblAlgn val="ctr"/>
        <c:lblOffset val="100"/>
        <c:noMultiLvlLbl val="0"/>
      </c:catAx>
      <c:valAx>
        <c:axId val="93619328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9361344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8020-DCE7-45CF-A46B-A0670617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79</cp:revision>
  <cp:lastPrinted>2022-10-06T06:36:00Z</cp:lastPrinted>
  <dcterms:created xsi:type="dcterms:W3CDTF">2022-10-04T03:14:00Z</dcterms:created>
  <dcterms:modified xsi:type="dcterms:W3CDTF">2022-12-12T07:26:00Z</dcterms:modified>
</cp:coreProperties>
</file>