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2E" w:rsidRDefault="008174AE">
      <w:pPr>
        <w:shd w:val="clear" w:color="auto" w:fill="FFFFFF"/>
        <w:tabs>
          <w:tab w:val="left" w:pos="0"/>
        </w:tabs>
        <w:ind w:right="-286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обзор обращений,</w:t>
      </w:r>
    </w:p>
    <w:p w:rsidR="0046252E" w:rsidRDefault="008174AE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C06F45">
        <w:rPr>
          <w:rFonts w:ascii="Times New Roman" w:eastAsia="Times New Roman" w:hAnsi="Times New Roman"/>
          <w:b/>
          <w:sz w:val="28"/>
          <w:szCs w:val="28"/>
          <w:lang w:eastAsia="ru-RU"/>
        </w:rPr>
        <w:t>ноябре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2025 года, запросов информации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обращений граждан, объединений граждан, в том числе юридических лиц, поступивших в адрес министерства транспорта и дорожного хозяйства Новосибирской области, а также результатов рассмотрения </w:t>
      </w:r>
    </w:p>
    <w:p w:rsidR="0046252E" w:rsidRDefault="008174AE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обращений и принятых мер</w:t>
      </w:r>
    </w:p>
    <w:p w:rsidR="0046252E" w:rsidRDefault="0046252E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252E" w:rsidRDefault="008174A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письменных и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ичных обращений, устных обращений и запросов граждан, объединений граждан, в том числе юридических лиц, поступивших в адрес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министерства транспорта и дорожного хозяйства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организовано в соответствии с Конституцией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действующим федеральным и областным законодательством, нормативными правовыми актами Новосибирской области и министерства транспорта </w:t>
      </w:r>
      <w:r>
        <w:rPr>
          <w:rFonts w:ascii="Times New Roman" w:hAnsi="Times New Roman" w:cs="Times New Roman"/>
          <w:sz w:val="28"/>
          <w:szCs w:val="28"/>
        </w:rPr>
        <w:t>(далее – министерство)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6252E" w:rsidRDefault="008174A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представители организаций и общественных объединений имеют возможность обратиться в 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нистерство путем направления письменных обращений почтовой связью либо предоставлением их в приемную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форме электронного документа на официальный сайт. Личные обращения граждан рассматриваются на личных приемах, проводимых министром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 и дорожного хозяйства Новосибирской </w:t>
      </w:r>
      <w:r>
        <w:rPr>
          <w:rFonts w:ascii="Times New Roman" w:hAnsi="Times New Roman" w:cs="Times New Roman"/>
          <w:sz w:val="28"/>
          <w:szCs w:val="28"/>
        </w:rPr>
        <w:t xml:space="preserve">сентябре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либо лицом его замещающим.</w:t>
      </w:r>
    </w:p>
    <w:p w:rsidR="0046252E" w:rsidRDefault="008174AE">
      <w:pPr>
        <w:spacing w:line="276" w:lineRule="auto"/>
        <w:ind w:firstLine="709"/>
        <w:jc w:val="both"/>
        <w:rPr>
          <w:rStyle w:val="af6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01.1</w:t>
      </w:r>
      <w:r w:rsidR="00C06F4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.2025 по 3</w:t>
      </w:r>
      <w:r w:rsidR="00C06F4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C06F4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06F45">
        <w:rPr>
          <w:rFonts w:ascii="Times New Roman" w:hAnsi="Times New Roman" w:cs="Times New Roman"/>
          <w:b/>
          <w:bCs/>
          <w:sz w:val="28"/>
          <w:szCs w:val="28"/>
        </w:rPr>
        <w:t>121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</w:t>
      </w:r>
      <w:r w:rsidR="00C06F45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2025 года - </w:t>
      </w:r>
      <w:r w:rsidR="00C06F45">
        <w:rPr>
          <w:rFonts w:ascii="Times New Roman" w:hAnsi="Times New Roman" w:cs="Times New Roman"/>
          <w:b/>
          <w:bCs/>
          <w:sz w:val="28"/>
          <w:szCs w:val="28"/>
        </w:rPr>
        <w:t>104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C06F45">
        <w:rPr>
          <w:rFonts w:ascii="Times New Roman" w:hAnsi="Times New Roman" w:cs="Times New Roman"/>
          <w:sz w:val="28"/>
          <w:szCs w:val="28"/>
        </w:rPr>
        <w:t>ноябре</w:t>
      </w:r>
      <w:r>
        <w:rPr>
          <w:rFonts w:ascii="Times New Roman" w:hAnsi="Times New Roman" w:cs="Times New Roman"/>
          <w:sz w:val="28"/>
          <w:szCs w:val="28"/>
        </w:rPr>
        <w:t xml:space="preserve"> 2024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06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индивидуальных и коллективных обращений, включая обращения объединений граждан, в том числе юридических лиц. Количество поступивших обращений в </w:t>
      </w:r>
      <w:r w:rsidR="00C06F45">
        <w:rPr>
          <w:rFonts w:ascii="Times New Roman" w:hAnsi="Times New Roman" w:cs="Times New Roman"/>
          <w:sz w:val="28"/>
          <w:szCs w:val="28"/>
        </w:rPr>
        <w:t xml:space="preserve">ноябре 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</w:t>
      </w:r>
      <w:r w:rsidR="00C06F45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увеличилось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в сравнении с </w:t>
      </w:r>
      <w:r w:rsidR="00C06F45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тябрем 2025 года 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C06F45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16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% (на </w:t>
      </w:r>
      <w:r w:rsidR="00C06F45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1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7 обращений), в сравнении 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 </w:t>
      </w:r>
      <w:r w:rsidR="00C06F45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но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ябрем прошлого года </w:t>
      </w:r>
      <w:r w:rsidR="00C06F45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уменьшилось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на </w:t>
      </w:r>
      <w:r w:rsidR="00C06F45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34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% (на </w:t>
      </w:r>
      <w:r w:rsidR="00C06F45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63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C06F45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я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). </w:t>
      </w:r>
    </w:p>
    <w:p w:rsidR="0046252E" w:rsidRDefault="008174AE">
      <w:pPr>
        <w:spacing w:line="276" w:lineRule="auto"/>
        <w:ind w:firstLine="709"/>
        <w:jc w:val="both"/>
        <w:rPr>
          <w:rStyle w:val="af6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Из общего количества обращений в </w:t>
      </w:r>
      <w:r w:rsidR="00C06F45">
        <w:rPr>
          <w:rFonts w:ascii="Times New Roman" w:hAnsi="Times New Roman" w:cs="Times New Roman"/>
          <w:sz w:val="28"/>
          <w:szCs w:val="28"/>
        </w:rPr>
        <w:t xml:space="preserve">ноябре 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2025 года зарегистрировано </w:t>
      </w:r>
      <w:r w:rsidR="00C06F45">
        <w:rPr>
          <w:rStyle w:val="af6"/>
          <w:rFonts w:ascii="Times New Roman" w:hAnsi="Times New Roman"/>
          <w:bCs/>
          <w:color w:val="000000" w:themeColor="text1"/>
          <w:sz w:val="28"/>
          <w:szCs w:val="28"/>
        </w:rPr>
        <w:t>119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письменных обращений, в </w:t>
      </w:r>
      <w:r w:rsidR="00C06F45">
        <w:rPr>
          <w:rFonts w:ascii="Times New Roman" w:hAnsi="Times New Roman" w:cs="Times New Roman"/>
          <w:sz w:val="28"/>
          <w:szCs w:val="28"/>
        </w:rPr>
        <w:t xml:space="preserve">октябре </w:t>
      </w:r>
      <w:r>
        <w:rPr>
          <w:rFonts w:ascii="Times New Roman" w:hAnsi="Times New Roman" w:cs="Times New Roman"/>
          <w:sz w:val="28"/>
          <w:szCs w:val="28"/>
        </w:rPr>
        <w:t xml:space="preserve">2025 года 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 </w:t>
      </w:r>
      <w:r w:rsidR="00C06F45">
        <w:rPr>
          <w:rStyle w:val="af6"/>
          <w:rFonts w:ascii="Times New Roman" w:hAnsi="Times New Roman"/>
          <w:bCs/>
          <w:color w:val="000000" w:themeColor="text1"/>
          <w:sz w:val="28"/>
          <w:szCs w:val="28"/>
        </w:rPr>
        <w:t>103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письменных обращени</w:t>
      </w:r>
      <w:r w:rsidR="00C06F45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я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а в </w:t>
      </w:r>
      <w:r w:rsidR="00C06F45">
        <w:rPr>
          <w:rFonts w:ascii="Times New Roman" w:hAnsi="Times New Roman" w:cs="Times New Roman"/>
          <w:sz w:val="28"/>
          <w:szCs w:val="28"/>
        </w:rPr>
        <w:t xml:space="preserve">ноябре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года - </w:t>
      </w:r>
      <w:r w:rsidR="00C06F45">
        <w:rPr>
          <w:rStyle w:val="af6"/>
          <w:rFonts w:ascii="Times New Roman" w:hAnsi="Times New Roman"/>
          <w:bCs/>
          <w:color w:val="000000" w:themeColor="text1"/>
          <w:sz w:val="28"/>
          <w:szCs w:val="28"/>
        </w:rPr>
        <w:t>182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.  Количество письменных обра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щений в </w:t>
      </w:r>
      <w:r w:rsidR="00C06F45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но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ябре месяце текущего года у</w:t>
      </w:r>
      <w:r w:rsidR="00C06F45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велич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илось в сравнении с </w:t>
      </w:r>
      <w:r w:rsidR="00C06F45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тябрем 2025 года 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C06F45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16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% (на </w:t>
      </w:r>
      <w:r w:rsidR="00C06F45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16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обращений), в сравнении с </w:t>
      </w:r>
      <w:r w:rsidR="00C06F45">
        <w:rPr>
          <w:rFonts w:ascii="Times New Roman" w:hAnsi="Times New Roman" w:cs="Times New Roman"/>
          <w:sz w:val="28"/>
          <w:szCs w:val="28"/>
        </w:rPr>
        <w:t>ноябре</w:t>
      </w:r>
      <w:r w:rsidR="00C06F45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прошлого</w:t>
      </w:r>
      <w:r w:rsidR="00C06F45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года уменьшилось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на </w:t>
      </w:r>
      <w:r w:rsidR="00C06F45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35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% (на </w:t>
      </w:r>
      <w:r w:rsidR="00C06F45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63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C06F45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я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). </w:t>
      </w:r>
    </w:p>
    <w:p w:rsidR="0046252E" w:rsidRDefault="008174A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Тематика вопросов, содержащихся в письменных обращениях граждан, поступивших в управл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ение дорожного комплекса министерства транспорта и дорожного хозяйства Новосибирской области:</w:t>
      </w:r>
    </w:p>
    <w:p w:rsidR="0046252E" w:rsidRDefault="008174A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Комплексное благоустройство;</w:t>
      </w:r>
    </w:p>
    <w:p w:rsidR="0046252E" w:rsidRDefault="008174AE"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Транспортное обслуживание населения, пассажирские перевозки;</w:t>
      </w:r>
    </w:p>
    <w:p w:rsidR="0046252E" w:rsidRDefault="008174AE"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-Городской, сельский и междугородний пассажирский транспорт;</w:t>
      </w:r>
    </w:p>
    <w:p w:rsidR="0046252E" w:rsidRDefault="008174A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и реконструкция автомобильных дорог;</w:t>
      </w:r>
    </w:p>
    <w:p w:rsidR="0046252E" w:rsidRDefault="008174A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-Платежные системы;</w:t>
      </w:r>
    </w:p>
    <w:p w:rsidR="0046252E" w:rsidRDefault="008174AE"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- Управление транспортом. Работа руководителей транспортных организаций.</w:t>
      </w:r>
    </w:p>
    <w:p w:rsidR="0046252E" w:rsidRDefault="008174A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-Борьба с аварийностью. Безопасность дорожного движения;</w:t>
      </w:r>
    </w:p>
    <w:p w:rsidR="0046252E" w:rsidRDefault="008174A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-Эксплуатация и сохранность автомобильных дорог;</w:t>
      </w:r>
    </w:p>
    <w:p w:rsidR="0046252E" w:rsidRDefault="008174A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-Содер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жание транспортной инфраструктуры;</w:t>
      </w:r>
    </w:p>
    <w:p w:rsidR="0046252E" w:rsidRDefault="008174A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-Благоустройство и ремонт подъездных дорог, в том числе тротуаров;</w:t>
      </w:r>
    </w:p>
    <w:p w:rsidR="0046252E" w:rsidRDefault="008174A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-Тарифы, сборы и льготы на транспортные услуги;</w:t>
      </w:r>
    </w:p>
    <w:p w:rsidR="0046252E" w:rsidRDefault="008174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-Благодарности, приглашения, поздравления органу местного самоуправления.</w:t>
      </w:r>
    </w:p>
    <w:p w:rsidR="0046252E" w:rsidRDefault="008174AE">
      <w:pPr>
        <w:jc w:val="both"/>
        <w:rPr>
          <w:rStyle w:val="af6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На все </w:t>
      </w:r>
      <w:r w:rsidR="00C06F45">
        <w:rPr>
          <w:rStyle w:val="af6"/>
          <w:rFonts w:ascii="Times New Roman" w:hAnsi="Times New Roman"/>
          <w:bCs/>
          <w:color w:val="000000" w:themeColor="text1"/>
          <w:sz w:val="28"/>
          <w:szCs w:val="28"/>
        </w:rPr>
        <w:t>121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C06F45"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>е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даны разъя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снения и направлены ответы заявителям. </w:t>
      </w:r>
    </w:p>
    <w:p w:rsidR="0046252E" w:rsidRDefault="0046252E">
      <w:pPr>
        <w:spacing w:line="276" w:lineRule="auto"/>
        <w:jc w:val="both"/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</w:pPr>
    </w:p>
    <w:p w:rsidR="0046252E" w:rsidRDefault="008174A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46252E">
          <w:pgSz w:w="11906" w:h="16838"/>
          <w:pgMar w:top="709" w:right="992" w:bottom="284" w:left="567" w:header="709" w:footer="709" w:gutter="0"/>
          <w:cols w:space="708"/>
          <w:docGrid w:linePitch="360"/>
        </w:sectPr>
      </w:pPr>
      <w:r>
        <w:rPr>
          <w:rStyle w:val="af6"/>
          <w:rFonts w:ascii="Times New Roman" w:hAnsi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073250" cy="3199761"/>
            <wp:effectExtent l="0" t="0" r="3810" b="12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6252E" w:rsidRDefault="0046252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46252E">
          <w:type w:val="continuous"/>
          <w:pgSz w:w="11906" w:h="16838"/>
          <w:pgMar w:top="709" w:right="993" w:bottom="284" w:left="851" w:header="708" w:footer="708" w:gutter="0"/>
          <w:cols w:num="3" w:space="708"/>
          <w:docGrid w:linePitch="360"/>
        </w:sectPr>
      </w:pPr>
    </w:p>
    <w:p w:rsidR="0046252E" w:rsidRDefault="008174A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По состоянию на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C06F4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C06F4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.2025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поступившие в министерство обращения зарегистрированы. </w:t>
      </w:r>
    </w:p>
    <w:p w:rsidR="0046252E" w:rsidRDefault="00C06F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817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17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из управления по работе с обращениями граждан - общественной приемной Губернатора области;</w:t>
      </w:r>
    </w:p>
    <w:p w:rsidR="0046252E" w:rsidRDefault="008174A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06F45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C06F4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непосредственно в министерство. </w:t>
      </w:r>
    </w:p>
    <w:p w:rsidR="0046252E" w:rsidRDefault="008174A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В </w:t>
      </w:r>
      <w:r w:rsidR="00C06F4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ябре 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было зарегистрировано 7</w:t>
      </w:r>
      <w:r w:rsidR="00C06F4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заявлений, в </w:t>
      </w:r>
      <w:r w:rsidR="00C06F45">
        <w:rPr>
          <w:rFonts w:ascii="Times New Roman" w:hAnsi="Times New Roman" w:cs="Times New Roman"/>
          <w:color w:val="000000" w:themeColor="text1"/>
          <w:sz w:val="28"/>
          <w:szCs w:val="28"/>
        </w:rPr>
        <w:t>окт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ябре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="00C06F45">
        <w:rPr>
          <w:rFonts w:ascii="Times New Roman" w:hAnsi="Times New Roman" w:cs="Times New Roman"/>
          <w:color w:val="000000" w:themeColor="text1"/>
          <w:sz w:val="28"/>
          <w:szCs w:val="28"/>
        </w:rPr>
        <w:t>79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C06F4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C06F45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бре 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="00C06F45">
        <w:rPr>
          <w:rFonts w:ascii="Times New Roman" w:hAnsi="Times New Roman" w:cs="Times New Roman"/>
          <w:color w:val="000000" w:themeColor="text1"/>
          <w:sz w:val="28"/>
          <w:szCs w:val="28"/>
        </w:rPr>
        <w:t>118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C06F4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Количество заявлений в </w:t>
      </w:r>
      <w:r w:rsidR="0070647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ябре 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в сравнении с </w:t>
      </w:r>
      <w:r w:rsidR="00706475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тябрем </w:t>
      </w:r>
      <w:r>
        <w:rPr>
          <w:rFonts w:ascii="Times New Roman" w:hAnsi="Times New Roman" w:cs="Times New Roman"/>
          <w:sz w:val="28"/>
          <w:szCs w:val="28"/>
        </w:rPr>
        <w:t xml:space="preserve">2025 года меньше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70647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(на </w:t>
      </w:r>
      <w:r w:rsidR="0070647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70647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сравнении с </w:t>
      </w:r>
      <w:r w:rsidR="0070647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ябрем </w:t>
      </w:r>
      <w:r>
        <w:rPr>
          <w:rStyle w:val="af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меньше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706475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(на </w:t>
      </w:r>
      <w:r w:rsidR="00706475"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70647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46252E" w:rsidRDefault="008174A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252E" w:rsidRDefault="008174A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407618" cy="3199760"/>
            <wp:effectExtent l="4762" t="4762" r="4762" b="4762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6252E" w:rsidRDefault="008174A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46252E" w:rsidRDefault="008174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В </w:t>
      </w:r>
      <w:r w:rsidR="00706475">
        <w:rPr>
          <w:rFonts w:ascii="Times New Roman" w:hAnsi="Times New Roman" w:cs="Times New Roman"/>
          <w:sz w:val="28"/>
          <w:szCs w:val="28"/>
        </w:rPr>
        <w:t xml:space="preserve">ноябре и </w:t>
      </w:r>
      <w:r>
        <w:rPr>
          <w:rFonts w:ascii="Times New Roman" w:hAnsi="Times New Roman" w:cs="Times New Roman"/>
          <w:sz w:val="28"/>
          <w:szCs w:val="28"/>
        </w:rPr>
        <w:t xml:space="preserve">октябре </w:t>
      </w:r>
      <w:r w:rsidR="007064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025 года</w:t>
      </w:r>
      <w:r w:rsidR="0070647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06475">
        <w:rPr>
          <w:rFonts w:ascii="Times New Roman" w:hAnsi="Times New Roman" w:cs="Times New Roman"/>
          <w:sz w:val="28"/>
          <w:szCs w:val="28"/>
        </w:rPr>
        <w:t xml:space="preserve">в ноябре </w:t>
      </w:r>
      <w:r w:rsidR="00706475">
        <w:rPr>
          <w:rFonts w:ascii="Times New Roman" w:hAnsi="Times New Roman" w:cs="Times New Roman"/>
          <w:color w:val="000000" w:themeColor="text1"/>
          <w:sz w:val="28"/>
          <w:szCs w:val="28"/>
        </w:rPr>
        <w:t>2024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устных обращений не поступало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252E" w:rsidRDefault="008174AE">
      <w:pPr>
        <w:shd w:val="clear" w:color="auto" w:fill="FFFFFF"/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смс-сообщению в </w:t>
      </w:r>
      <w:r w:rsidR="00706475">
        <w:rPr>
          <w:rFonts w:ascii="Times New Roman" w:hAnsi="Times New Roman" w:cs="Times New Roman"/>
          <w:sz w:val="28"/>
          <w:szCs w:val="28"/>
        </w:rPr>
        <w:t xml:space="preserve">ноябре и октябре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текущего года обращений не поступало. В </w:t>
      </w:r>
      <w:r w:rsidR="00706475">
        <w:rPr>
          <w:rFonts w:ascii="Times New Roman" w:hAnsi="Times New Roman" w:cs="Times New Roman"/>
          <w:sz w:val="28"/>
          <w:szCs w:val="28"/>
        </w:rPr>
        <w:t xml:space="preserve">ноябре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обращений не поступало.</w:t>
      </w:r>
    </w:p>
    <w:p w:rsidR="0046252E" w:rsidRDefault="008174A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06475">
        <w:rPr>
          <w:rFonts w:ascii="Times New Roman" w:hAnsi="Times New Roman" w:cs="Times New Roman"/>
          <w:sz w:val="28"/>
          <w:szCs w:val="28"/>
        </w:rPr>
        <w:t xml:space="preserve">ноябре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2025 года зарегистриро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вано </w:t>
      </w:r>
      <w:r w:rsidR="00706475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</w:t>
      </w:r>
      <w:r w:rsidR="00706475">
        <w:rPr>
          <w:rFonts w:ascii="Times New Roman" w:hAnsi="Times New Roman" w:cs="Times New Roman"/>
          <w:sz w:val="28"/>
          <w:szCs w:val="28"/>
        </w:rPr>
        <w:t xml:space="preserve">октябре </w:t>
      </w:r>
      <w:r>
        <w:rPr>
          <w:rFonts w:ascii="Times New Roman" w:hAnsi="Times New Roman" w:cs="Times New Roman"/>
          <w:sz w:val="28"/>
          <w:szCs w:val="28"/>
        </w:rPr>
        <w:t xml:space="preserve">2025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706475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</w:t>
      </w:r>
      <w:r w:rsidR="0070647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в </w:t>
      </w:r>
      <w:r w:rsidR="00706475">
        <w:rPr>
          <w:rFonts w:ascii="Times New Roman" w:hAnsi="Times New Roman" w:cs="Times New Roman"/>
          <w:sz w:val="28"/>
          <w:szCs w:val="28"/>
        </w:rPr>
        <w:t xml:space="preserve">ноябре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– </w:t>
      </w:r>
      <w:r w:rsidR="00706475">
        <w:rPr>
          <w:rFonts w:ascii="Times New Roman" w:hAnsi="Times New Roman" w:cs="Times New Roman"/>
          <w:color w:val="000000" w:themeColor="text1"/>
          <w:sz w:val="28"/>
          <w:szCs w:val="28"/>
        </w:rPr>
        <w:t>61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Количество жалоб в </w:t>
      </w:r>
      <w:r w:rsidR="0070647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ябре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увеличилось в сравнении с </w:t>
      </w:r>
      <w:r w:rsidR="00706475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тябрем </w:t>
      </w:r>
      <w:r>
        <w:rPr>
          <w:rFonts w:ascii="Times New Roman" w:hAnsi="Times New Roman" w:cs="Times New Roman"/>
          <w:sz w:val="28"/>
          <w:szCs w:val="28"/>
        </w:rPr>
        <w:t xml:space="preserve">2025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6</w:t>
      </w:r>
      <w:r w:rsidR="0070647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(на </w:t>
      </w:r>
      <w:r w:rsidR="00706475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жалоб), с </w:t>
      </w:r>
      <w:r w:rsidR="0070647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ябрем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прошлого года уменьшилось на </w:t>
      </w:r>
      <w:r w:rsidR="00706475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(на </w:t>
      </w:r>
      <w:r w:rsidR="00706475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</w:t>
      </w:r>
      <w:r w:rsidR="0070647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6252E" w:rsidRDefault="0046252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252E" w:rsidRDefault="008174A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16552" cy="3418760"/>
            <wp:effectExtent l="0" t="0" r="13335" b="10795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6252E" w:rsidRDefault="0046252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252E" w:rsidRDefault="008174A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 </w:t>
      </w:r>
      <w:r w:rsidR="00FE6AA9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ябре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зарегистрировано </w:t>
      </w:r>
      <w:r w:rsidR="00FE6AA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</w:t>
      </w:r>
      <w:r w:rsidR="00FE6AA9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FE6AA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FE6AA9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тябре текущего года </w:t>
      </w:r>
      <w:r w:rsidR="00FE6AA9">
        <w:rPr>
          <w:rFonts w:ascii="Times New Roman" w:hAnsi="Times New Roman" w:cs="Times New Roman"/>
          <w:color w:val="000000" w:themeColor="text1"/>
          <w:sz w:val="28"/>
          <w:szCs w:val="28"/>
        </w:rPr>
        <w:t>поступило 1 личное обращение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880D6E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ябре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прошлого года </w:t>
      </w:r>
      <w:r w:rsidR="00880D6E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на личный прием к министру обратил</w:t>
      </w:r>
      <w:r w:rsidR="00880D6E">
        <w:rPr>
          <w:rFonts w:ascii="Times New Roman" w:hAnsi="Times New Roman" w:cs="Times New Roman"/>
          <w:color w:val="000000" w:themeColor="text1"/>
          <w:sz w:val="28"/>
          <w:szCs w:val="28"/>
        </w:rPr>
        <w:t>ось</w:t>
      </w:r>
      <w:r w:rsidR="00880D6E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0D6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80D6E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</w:t>
      </w:r>
      <w:r w:rsidR="00880D6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252E" w:rsidRDefault="008174AE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80D6E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ябре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поступило 1 </w:t>
      </w:r>
      <w:r w:rsidR="00880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</w:t>
      </w:r>
      <w:r w:rsidR="00880D6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поступал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 </w:t>
      </w:r>
      <w:r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 xml:space="preserve"> </w:t>
      </w:r>
    </w:p>
    <w:p w:rsidR="0046252E" w:rsidRDefault="008174AE">
      <w:pPr>
        <w:shd w:val="clear" w:color="auto" w:fill="FFFFFF"/>
        <w:spacing w:line="276" w:lineRule="auto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направлены ответы заявителям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электронном виде, в письменной и устной форме даны разъяснения и рекомендации. </w:t>
      </w:r>
    </w:p>
    <w:p w:rsidR="0046252E" w:rsidRDefault="008174A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Все обращения рассмотрены в соответствии с Федеральным законом от 02.05.2006 № 59-ФЗ «О порядке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обращений граждан Российской Федерации», Регламентом министерства, Инструкцией по организации работы с обращениями граждан и проведению личного приема граждан в министерстве транспорта и дорожного хозяйства Новосибирской области», утвержденной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от 25.01.2013 №20 </w:t>
      </w:r>
    </w:p>
    <w:p w:rsidR="0046252E" w:rsidRDefault="008174A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Заявителям даны письменные ответы в установленные действующим законодательством сроки.</w:t>
      </w:r>
    </w:p>
    <w:p w:rsidR="0046252E" w:rsidRDefault="008174AE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работы с обращениями граждан в министерстве транспорта и дорожного хозяйства Новосибирской област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позволила в </w:t>
      </w:r>
      <w:r w:rsidR="00880D6E">
        <w:rPr>
          <w:rFonts w:ascii="Times New Roman" w:hAnsi="Times New Roman" w:cs="Times New Roman"/>
          <w:sz w:val="28"/>
          <w:szCs w:val="28"/>
        </w:rPr>
        <w:t>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ябре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2025 года обеспечить своевременное, объективное и всестороннее рассмотрение обращений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граждан, своевременно принимать меры, направленные на восстановление или защиту нарушенных прав, свобод и законных интересов граждан. </w:t>
      </w:r>
    </w:p>
    <w:sectPr w:rsidR="0046252E">
      <w:type w:val="continuous"/>
      <w:pgSz w:w="11906" w:h="16838"/>
      <w:pgMar w:top="709" w:right="993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4AE" w:rsidRDefault="008174AE">
      <w:r>
        <w:separator/>
      </w:r>
    </w:p>
  </w:endnote>
  <w:endnote w:type="continuationSeparator" w:id="0">
    <w:p w:rsidR="008174AE" w:rsidRDefault="0081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4AE" w:rsidRDefault="008174AE">
      <w:r>
        <w:separator/>
      </w:r>
    </w:p>
  </w:footnote>
  <w:footnote w:type="continuationSeparator" w:id="0">
    <w:p w:rsidR="008174AE" w:rsidRDefault="00817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1077"/>
    <w:multiLevelType w:val="hybridMultilevel"/>
    <w:tmpl w:val="C1BCF774"/>
    <w:lvl w:ilvl="0" w:tplc="D286E1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854A10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8880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D48AB7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3C2A40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3E4500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80DB0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236DF1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B606FA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950E96"/>
    <w:multiLevelType w:val="hybridMultilevel"/>
    <w:tmpl w:val="9E1871E0"/>
    <w:lvl w:ilvl="0" w:tplc="247C11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D22374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43A847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82EB85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560167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F223C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3B4A86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8A8AB7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1DE2EA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2E"/>
    <w:rsid w:val="0046252E"/>
    <w:rsid w:val="00706475"/>
    <w:rsid w:val="008174AE"/>
    <w:rsid w:val="00880D6E"/>
    <w:rsid w:val="00C06F45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CDD4"/>
  <w15:docId w15:val="{CC589F9D-E804-4447-8237-B0108E1D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Strong"/>
    <w:basedOn w:val="a0"/>
    <w:uiPriority w:val="22"/>
    <w:qFormat/>
    <w:rPr>
      <w:rFonts w:cs="Times New Roman"/>
      <w:b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Calibri" w:hAnsi="Calibri" w:cs="Calibri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hAnsi="Calibri" w:cs="Calibri"/>
    </w:rPr>
  </w:style>
  <w:style w:type="character" w:customStyle="1" w:styleId="gwt-inlinelabel">
    <w:name w:val="gwt-inlinelabel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поступивших обращений в Минтранс НСО в ноябре 2025 года в сравнении с </a:t>
            </a:r>
            <a:r>
              <a:rPr lang="ru-RU" sz="1800" b="1" i="0" u="none" strike="noStrike"/>
              <a:t>октябрем </a:t>
            </a:r>
            <a:r>
              <a:rPr lang="ru-RU"/>
              <a:t>2025 года и ноябрем 2024 года</a:t>
            </a:r>
          </a:p>
        </c:rich>
      </c:tx>
      <c:layout>
        <c:manualLayout>
          <c:xMode val="edge"/>
          <c:yMode val="edge"/>
          <c:x val="0.13539999999999999"/>
          <c:y val="4.3749999999999997E-2"/>
        </c:manualLayout>
      </c:layout>
      <c:overlay val="0"/>
      <c:spPr>
        <a:prstGeom prst="rect">
          <a:avLst/>
        </a:prstGeom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 2025 год</c:v>
                </c:pt>
              </c:strCache>
            </c:strRef>
          </c:tx>
          <c:spPr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D3-4E53-823A-8DFC598E870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 2025 год</c:v>
                </c:pt>
              </c:strCache>
            </c:strRef>
          </c:tx>
          <c:spPr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D3-4E53-823A-8DFC598E870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 2024 год</c:v>
                </c:pt>
              </c:strCache>
            </c:strRef>
          </c:tx>
          <c:spPr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D3-4E53-823A-8DFC598E870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15579216"/>
        <c:axId val="515575688"/>
      </c:barChart>
      <c:catAx>
        <c:axId val="51557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515575688"/>
        <c:crosses val="autoZero"/>
        <c:auto val="1"/>
        <c:lblAlgn val="ctr"/>
        <c:lblOffset val="100"/>
        <c:noMultiLvlLbl val="0"/>
      </c:catAx>
      <c:valAx>
        <c:axId val="515575688"/>
        <c:scaling>
          <c:orientation val="minMax"/>
        </c:scaling>
        <c:delete val="1"/>
        <c:axPos val="l"/>
        <c:majorGridlines>
          <c:spPr>
            <a:prstGeom prst="rect">
              <a:avLst/>
            </a:prstGeom>
            <a:ln w="9525" cap="flat" cmpd="sng" algn="ctr">
              <a:gradFill>
                <a:gsLst>
                  <a:gs pos="0">
                    <a:schemeClr val="lt1">
                      <a:lumMod val="75000"/>
                      <a:alpha val="36000"/>
                    </a:schemeClr>
                  </a:gs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15579216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xfrm>
      <a:off x="0" y="0"/>
      <a:ext cx="6073249" cy="3199761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>
        <a:prstGeom prst="rect">
          <a:avLst/>
        </a:prstGeom>
        <a:noFill/>
        <a:ln>
          <a:noFill/>
        </a:ln>
        <a:effectLst/>
      </c:spPr>
    </c:sideWall>
    <c:backWall>
      <c:thickness val="0"/>
      <c:spPr>
        <a:prstGeom prst="rect">
          <a:avLst/>
        </a:prstGeom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7.8670000000000004E-2"/>
          <c:y val="4.4049999999999999E-2"/>
          <c:w val="0.90281"/>
          <c:h val="0.7465300000000000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 2024г.</c:v>
                </c:pt>
              </c:strCache>
            </c:strRef>
          </c:tx>
          <c:spPr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5.32400000000000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554-4B45-8E9A-68DE466821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54-4B45-8E9A-68DE466821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октябрь 2025г.</c:v>
                </c:pt>
              </c:strCache>
            </c:strRef>
          </c:tx>
          <c:spPr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4.6300000000000001E-2"/>
                  <c:y val="7.92999999999999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554-4B45-8E9A-68DE466821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103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554-4B45-8E9A-68DE4668218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 2025г.</c:v>
                </c:pt>
              </c:strCache>
            </c:strRef>
          </c:tx>
          <c:spPr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119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554-4B45-8E9A-68DE466821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cylinder"/>
        <c:axId val="318807840"/>
        <c:axId val="318808232"/>
        <c:axId val="510613776"/>
      </c:bar3DChart>
      <c:catAx>
        <c:axId val="3188078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8232"/>
        <c:crosses val="autoZero"/>
        <c:auto val="1"/>
        <c:lblAlgn val="ctr"/>
        <c:lblOffset val="100"/>
        <c:noMultiLvlLbl val="0"/>
      </c:catAx>
      <c:valAx>
        <c:axId val="318808232"/>
        <c:scaling>
          <c:orientation val="minMax"/>
        </c:scaling>
        <c:delete val="0"/>
        <c:axPos val="l"/>
        <c:majorGridlines>
          <c:spPr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7840"/>
        <c:crosses val="autoZero"/>
        <c:crossBetween val="between"/>
      </c:valAx>
      <c:serAx>
        <c:axId val="5106137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8232"/>
        <c:crosses val="autoZero"/>
      </c:ser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xfrm>
      <a:off x="0" y="0"/>
      <a:ext cx="6407617" cy="3199759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Поступившие заявления и жалобы в Минтранс НСО в </a:t>
            </a:r>
            <a:r>
              <a:rPr lang="ru-RU" sz="1800" b="1" i="0" u="none" strike="noStrike"/>
              <a:t>ноябре </a:t>
            </a:r>
            <a:r>
              <a:rPr lang="ru-RU"/>
              <a:t>2025 года в сравнении с октябрем 2025 года и ноябрем 2024 года</a:t>
            </a:r>
          </a:p>
        </c:rich>
      </c:tx>
      <c:layout>
        <c:manualLayout>
          <c:xMode val="edge"/>
          <c:yMode val="edge"/>
          <c:x val="0.13250000000000001"/>
          <c:y val="1.9859999999999999E-2"/>
        </c:manualLayout>
      </c:layout>
      <c:overlay val="0"/>
      <c:spPr>
        <a:prstGeom prst="rect">
          <a:avLst/>
        </a:prstGeom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>
        <a:prstGeom prst="rect">
          <a:avLst/>
        </a:prstGeom>
        <a:noFill/>
        <a:ln>
          <a:noFill/>
          <a:miter/>
        </a:ln>
        <a:effectLst/>
      </c:spPr>
    </c:sideWall>
    <c:backWall>
      <c:thickness val="0"/>
      <c:spPr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  2025 год </c:v>
                </c:pt>
              </c:strCache>
            </c:strRef>
          </c:tx>
          <c:spPr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77</c:v>
                </c:pt>
                <c:pt idx="1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C7-440A-884A-ED8B7CF6E0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октябрь  2025 год </c:v>
                </c:pt>
              </c:strCache>
            </c:strRef>
          </c:tx>
          <c:spPr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79</c:v>
                </c:pt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C7-440A-884A-ED8B7CF6E0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 2024 год</c:v>
                </c:pt>
              </c:strCache>
            </c:strRef>
          </c:tx>
          <c:spPr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118</c:v>
                </c:pt>
                <c:pt idx="1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C7-440A-884A-ED8B7CF6E0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cylinder"/>
        <c:axId val="318805096"/>
        <c:axId val="318805488"/>
        <c:axId val="0"/>
      </c:bar3DChart>
      <c:catAx>
        <c:axId val="318805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5488"/>
        <c:crosses val="autoZero"/>
        <c:auto val="1"/>
        <c:lblAlgn val="ctr"/>
        <c:lblOffset val="100"/>
        <c:noMultiLvlLbl val="0"/>
      </c:catAx>
      <c:valAx>
        <c:axId val="318805488"/>
        <c:scaling>
          <c:orientation val="minMax"/>
        </c:scaling>
        <c:delete val="0"/>
        <c:axPos val="l"/>
        <c:majorGridlines>
          <c:spPr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805096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xfrm>
      <a:off x="0" y="0"/>
      <a:ext cx="6216552" cy="3418759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3FBA0-9FDC-4065-B8D0-3A53C30E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Ольга Евгеньевна</dc:creator>
  <cp:lastModifiedBy>Минтранс</cp:lastModifiedBy>
  <cp:revision>3</cp:revision>
  <dcterms:created xsi:type="dcterms:W3CDTF">2025-12-03T07:40:00Z</dcterms:created>
  <dcterms:modified xsi:type="dcterms:W3CDTF">2025-12-03T07:41:00Z</dcterms:modified>
</cp:coreProperties>
</file>