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0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1418"/>
        <w:gridCol w:w="1259"/>
        <w:gridCol w:w="2035"/>
        <w:gridCol w:w="2092"/>
        <w:gridCol w:w="1843"/>
        <w:gridCol w:w="1985"/>
      </w:tblGrid>
      <w:tr w:rsidR="00DC3BAE" w:rsidRPr="00F134FF" w:rsidTr="00CF4E4B">
        <w:trPr>
          <w:trHeight w:val="601"/>
        </w:trPr>
        <w:tc>
          <w:tcPr>
            <w:tcW w:w="157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BAE" w:rsidRDefault="00DC3BAE" w:rsidP="00DC3BA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 xml:space="preserve">Технические требования к производственным помещениям или сооружениям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F134FF">
              <w:rPr>
                <w:rFonts w:ascii="Arial" w:hAnsi="Arial" w:cs="Arial"/>
                <w:sz w:val="28"/>
                <w:szCs w:val="28"/>
              </w:rPr>
              <w:t>при размещении передвижной диагностической линии для проверки различных категорий транспортных средств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C3BAE" w:rsidRPr="001B39D3" w:rsidRDefault="00DC3BAE" w:rsidP="00DC3B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( согласно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4" w:history="1">
              <w:r>
                <w:rPr>
                  <w:rFonts w:ascii="Arial" w:hAnsi="Arial" w:cs="Arial"/>
                  <w:sz w:val="28"/>
                  <w:szCs w:val="28"/>
                </w:rPr>
                <w:t>приказа</w:t>
              </w:r>
            </w:hyperlink>
            <w:r w:rsidRPr="001B39D3">
              <w:rPr>
                <w:rFonts w:ascii="Arial" w:hAnsi="Arial" w:cs="Arial"/>
                <w:sz w:val="28"/>
                <w:szCs w:val="28"/>
              </w:rPr>
              <w:t xml:space="preserve"> Минтранса России от </w:t>
            </w: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Pr="001B39D3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1B39D3">
              <w:rPr>
                <w:rFonts w:ascii="Arial" w:hAnsi="Arial" w:cs="Arial"/>
                <w:sz w:val="28"/>
                <w:szCs w:val="28"/>
              </w:rPr>
              <w:t>.202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B39D3">
              <w:rPr>
                <w:rFonts w:ascii="Arial" w:hAnsi="Arial" w:cs="Arial"/>
                <w:sz w:val="28"/>
                <w:szCs w:val="28"/>
              </w:rPr>
              <w:t xml:space="preserve"> N </w:t>
            </w:r>
            <w:r>
              <w:rPr>
                <w:rFonts w:ascii="Arial" w:hAnsi="Arial" w:cs="Arial"/>
                <w:sz w:val="28"/>
                <w:szCs w:val="28"/>
              </w:rPr>
              <w:t xml:space="preserve">232 </w:t>
            </w:r>
            <w:r w:rsidRPr="001B39D3">
              <w:rPr>
                <w:rFonts w:ascii="Arial" w:hAnsi="Arial" w:cs="Arial"/>
                <w:sz w:val="28"/>
                <w:szCs w:val="28"/>
              </w:rPr>
              <w:t>)</w:t>
            </w:r>
            <w:r w:rsidRPr="00F134FF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D81E05" w:rsidRPr="00F134FF" w:rsidTr="00CF4E4B">
        <w:trPr>
          <w:trHeight w:val="601"/>
        </w:trPr>
        <w:tc>
          <w:tcPr>
            <w:tcW w:w="50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Категория транспортных средств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vAlign w:val="center"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Минимальные размеры производственных помещений или сооружений для размещения диагностических линий, 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Минимальные размеры ворот, м</w:t>
            </w:r>
          </w:p>
        </w:tc>
      </w:tr>
      <w:tr w:rsidR="00D81E05" w:rsidRPr="00F134FF" w:rsidTr="002C12BC">
        <w:trPr>
          <w:trHeight w:val="343"/>
        </w:trPr>
        <w:tc>
          <w:tcPr>
            <w:tcW w:w="5098" w:type="dxa"/>
            <w:gridSpan w:val="2"/>
            <w:vMerge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Длина</w:t>
            </w:r>
          </w:p>
        </w:tc>
        <w:tc>
          <w:tcPr>
            <w:tcW w:w="1259" w:type="dxa"/>
            <w:vMerge w:val="restart"/>
            <w:vAlign w:val="center"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Ширина</w:t>
            </w:r>
          </w:p>
        </w:tc>
        <w:tc>
          <w:tcPr>
            <w:tcW w:w="4127" w:type="dxa"/>
            <w:gridSpan w:val="2"/>
            <w:vAlign w:val="center"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1843" w:type="dxa"/>
            <w:vMerge w:val="restart"/>
            <w:vAlign w:val="center"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Ширина</w:t>
            </w:r>
          </w:p>
        </w:tc>
        <w:tc>
          <w:tcPr>
            <w:tcW w:w="1985" w:type="dxa"/>
            <w:vMerge w:val="restart"/>
            <w:vAlign w:val="center"/>
          </w:tcPr>
          <w:p w:rsidR="00D81E05" w:rsidRPr="001B39D3" w:rsidRDefault="00D81E05" w:rsidP="002C12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</w:tr>
      <w:tr w:rsidR="00D81E05" w:rsidRPr="00F134FF" w:rsidTr="002C12BC">
        <w:tc>
          <w:tcPr>
            <w:tcW w:w="5098" w:type="dxa"/>
            <w:gridSpan w:val="2"/>
            <w:vMerge/>
          </w:tcPr>
          <w:p w:rsidR="00D81E05" w:rsidRPr="001B39D3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1E05" w:rsidRPr="001B39D3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81E05" w:rsidRPr="001B39D3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</w:tcPr>
          <w:p w:rsidR="00D81E05" w:rsidRPr="001B39D3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использовании осмотровой канавы или эстакады</w:t>
            </w:r>
          </w:p>
        </w:tc>
        <w:tc>
          <w:tcPr>
            <w:tcW w:w="2092" w:type="dxa"/>
          </w:tcPr>
          <w:p w:rsidR="00D81E05" w:rsidRPr="001B39D3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9D3">
              <w:rPr>
                <w:rFonts w:ascii="Arial" w:hAnsi="Arial" w:cs="Arial"/>
                <w:sz w:val="24"/>
                <w:szCs w:val="24"/>
              </w:rPr>
              <w:t>использовании подъемника в месте его размещения</w:t>
            </w:r>
          </w:p>
        </w:tc>
        <w:tc>
          <w:tcPr>
            <w:tcW w:w="1843" w:type="dxa"/>
            <w:vMerge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4CD5" w:rsidRPr="00F134FF" w:rsidTr="00DC3BAE">
        <w:tc>
          <w:tcPr>
            <w:tcW w:w="2263" w:type="dxa"/>
            <w:shd w:val="clear" w:color="auto" w:fill="92D05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Легковые автомобили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M1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6,5</w:t>
            </w:r>
          </w:p>
        </w:tc>
        <w:tc>
          <w:tcPr>
            <w:tcW w:w="1259" w:type="dxa"/>
            <w:shd w:val="clear" w:color="auto" w:fill="92D05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  <w:tc>
          <w:tcPr>
            <w:tcW w:w="2092" w:type="dxa"/>
            <w:shd w:val="clear" w:color="auto" w:fill="92D05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  <w:tc>
          <w:tcPr>
            <w:tcW w:w="1985" w:type="dxa"/>
            <w:shd w:val="clear" w:color="auto" w:fill="92D050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</w:tr>
      <w:tr w:rsidR="00DC3BAE" w:rsidRPr="00F134FF" w:rsidTr="00DC3BAE">
        <w:tc>
          <w:tcPr>
            <w:tcW w:w="2263" w:type="dxa"/>
            <w:vMerge w:val="restart"/>
            <w:shd w:val="clear" w:color="auto" w:fill="FF0000"/>
            <w:vAlign w:val="center"/>
          </w:tcPr>
          <w:p w:rsidR="00D81E05" w:rsidRPr="00F134FF" w:rsidRDefault="00DC3BAE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="00D81E05" w:rsidRPr="00F134FF">
              <w:rPr>
                <w:rFonts w:ascii="Arial" w:hAnsi="Arial" w:cs="Arial"/>
                <w:sz w:val="28"/>
                <w:szCs w:val="28"/>
              </w:rPr>
              <w:t>втобусы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M2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– не более </w:t>
            </w:r>
            <w:r w:rsidR="00F134FF" w:rsidRPr="00F134FF">
              <w:rPr>
                <w:rFonts w:ascii="Arial" w:hAnsi="Arial" w:cs="Arial"/>
                <w:sz w:val="28"/>
                <w:szCs w:val="28"/>
              </w:rPr>
              <w:t>5 т</w:t>
            </w:r>
          </w:p>
        </w:tc>
        <w:tc>
          <w:tcPr>
            <w:tcW w:w="1418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8,5</w:t>
            </w:r>
          </w:p>
        </w:tc>
        <w:tc>
          <w:tcPr>
            <w:tcW w:w="1259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  <w:tc>
          <w:tcPr>
            <w:tcW w:w="2035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  <w:tc>
          <w:tcPr>
            <w:tcW w:w="2092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</w:tr>
      <w:tr w:rsidR="00DC3BAE" w:rsidRPr="00F134FF" w:rsidTr="00DC3BAE">
        <w:tc>
          <w:tcPr>
            <w:tcW w:w="2263" w:type="dxa"/>
            <w:vMerge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M3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34FF" w:rsidRPr="00F134FF">
              <w:rPr>
                <w:rFonts w:ascii="Arial" w:hAnsi="Arial" w:cs="Arial"/>
                <w:sz w:val="28"/>
                <w:szCs w:val="28"/>
              </w:rPr>
              <w:t>-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более </w:t>
            </w:r>
            <w:r w:rsidR="00F134FF" w:rsidRPr="00F134FF">
              <w:rPr>
                <w:rFonts w:ascii="Arial" w:hAnsi="Arial" w:cs="Arial"/>
                <w:sz w:val="28"/>
                <w:szCs w:val="28"/>
              </w:rPr>
              <w:t>5 т</w:t>
            </w:r>
          </w:p>
        </w:tc>
        <w:tc>
          <w:tcPr>
            <w:tcW w:w="1418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14,0</w:t>
            </w:r>
          </w:p>
        </w:tc>
        <w:tc>
          <w:tcPr>
            <w:tcW w:w="1259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2035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4,3</w:t>
            </w:r>
          </w:p>
        </w:tc>
        <w:tc>
          <w:tcPr>
            <w:tcW w:w="2092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3,5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4,05</w:t>
            </w:r>
          </w:p>
        </w:tc>
      </w:tr>
      <w:tr w:rsidR="00DC3BAE" w:rsidRPr="00F134FF" w:rsidTr="00DC3BAE">
        <w:tc>
          <w:tcPr>
            <w:tcW w:w="2263" w:type="dxa"/>
            <w:vMerge w:val="restart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Грузовые автомобили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N1</w:t>
            </w:r>
            <w:r w:rsidR="006836AD" w:rsidRPr="00F134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–не </w:t>
            </w:r>
            <w:r w:rsidR="00F134FF" w:rsidRPr="00F134FF">
              <w:rPr>
                <w:rFonts w:ascii="Arial" w:hAnsi="Arial" w:cs="Arial"/>
                <w:sz w:val="28"/>
                <w:szCs w:val="28"/>
              </w:rPr>
              <w:t>более 3,5 т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8,0</w:t>
            </w:r>
          </w:p>
        </w:tc>
        <w:tc>
          <w:tcPr>
            <w:tcW w:w="1259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  <w:tc>
          <w:tcPr>
            <w:tcW w:w="2035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  <w:tc>
          <w:tcPr>
            <w:tcW w:w="2092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3,1</w:t>
            </w:r>
          </w:p>
        </w:tc>
      </w:tr>
      <w:tr w:rsidR="00DC3BAE" w:rsidRPr="00F134FF" w:rsidTr="00DC3BAE">
        <w:tc>
          <w:tcPr>
            <w:tcW w:w="2263" w:type="dxa"/>
            <w:vMerge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:rsidR="001B39D3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N2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–более 3,5</w:t>
            </w:r>
            <w:r w:rsidR="00F134FF" w:rsidRPr="00F134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т, </w:t>
            </w:r>
          </w:p>
          <w:p w:rsidR="00D81E05" w:rsidRPr="00F134FF" w:rsidRDefault="009A1928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но не более 12</w:t>
            </w:r>
            <w:r w:rsidR="00F134FF" w:rsidRPr="00F134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134FF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8,5</w:t>
            </w:r>
          </w:p>
        </w:tc>
        <w:tc>
          <w:tcPr>
            <w:tcW w:w="1259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  <w:tc>
          <w:tcPr>
            <w:tcW w:w="2035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  <w:tc>
          <w:tcPr>
            <w:tcW w:w="2092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</w:tr>
      <w:tr w:rsidR="00DC3BAE" w:rsidRPr="00F134FF" w:rsidTr="00DC3BAE">
        <w:tc>
          <w:tcPr>
            <w:tcW w:w="2263" w:type="dxa"/>
            <w:vMerge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N3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– более 12 т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14,0</w:t>
            </w:r>
          </w:p>
        </w:tc>
        <w:tc>
          <w:tcPr>
            <w:tcW w:w="1259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2035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4,3</w:t>
            </w:r>
          </w:p>
        </w:tc>
        <w:tc>
          <w:tcPr>
            <w:tcW w:w="2092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4,05</w:t>
            </w:r>
          </w:p>
        </w:tc>
      </w:tr>
      <w:tr w:rsidR="00DC3BAE" w:rsidRPr="00F134FF" w:rsidTr="00DC3BAE">
        <w:tc>
          <w:tcPr>
            <w:tcW w:w="2263" w:type="dxa"/>
            <w:vMerge w:val="restart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Прицепы и полуприцепы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O1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не более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0,75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9,0</w:t>
            </w:r>
          </w:p>
        </w:tc>
        <w:tc>
          <w:tcPr>
            <w:tcW w:w="1259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  <w:tc>
          <w:tcPr>
            <w:tcW w:w="203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  <w:tc>
          <w:tcPr>
            <w:tcW w:w="2092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</w:tr>
      <w:tr w:rsidR="00DC3BAE" w:rsidRPr="00F134FF" w:rsidTr="00DC3BAE">
        <w:tc>
          <w:tcPr>
            <w:tcW w:w="2263" w:type="dxa"/>
            <w:vMerge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O2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- свыше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0,75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т, но не более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3,5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8,5/23,5</w:t>
            </w:r>
          </w:p>
        </w:tc>
        <w:tc>
          <w:tcPr>
            <w:tcW w:w="1259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  <w:tc>
          <w:tcPr>
            <w:tcW w:w="203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  <w:tc>
          <w:tcPr>
            <w:tcW w:w="2092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2,7</w:t>
            </w:r>
          </w:p>
        </w:tc>
        <w:tc>
          <w:tcPr>
            <w:tcW w:w="198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</w:tr>
      <w:tr w:rsidR="00DC3BAE" w:rsidRPr="00F134FF" w:rsidTr="00DC3BAE">
        <w:tc>
          <w:tcPr>
            <w:tcW w:w="2263" w:type="dxa"/>
            <w:vMerge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O3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- свыше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>3,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5 т, </w:t>
            </w:r>
            <w:r w:rsidR="001B39D3">
              <w:rPr>
                <w:rFonts w:ascii="Arial" w:hAnsi="Arial" w:cs="Arial"/>
                <w:sz w:val="28"/>
                <w:szCs w:val="28"/>
              </w:rPr>
              <w:br/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но не более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>10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т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14,0/23,5</w:t>
            </w:r>
          </w:p>
        </w:tc>
        <w:tc>
          <w:tcPr>
            <w:tcW w:w="1259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203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4,3</w:t>
            </w:r>
          </w:p>
        </w:tc>
        <w:tc>
          <w:tcPr>
            <w:tcW w:w="2092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  <w:tc>
          <w:tcPr>
            <w:tcW w:w="198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4,05</w:t>
            </w:r>
          </w:p>
        </w:tc>
      </w:tr>
      <w:tr w:rsidR="00DC3BAE" w:rsidRPr="00F134FF" w:rsidTr="00DC3BAE">
        <w:tc>
          <w:tcPr>
            <w:tcW w:w="2263" w:type="dxa"/>
            <w:vMerge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O4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- свыше 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>10</w:t>
            </w:r>
            <w:r w:rsidR="009A1928" w:rsidRPr="00F134FF">
              <w:rPr>
                <w:rFonts w:ascii="Arial" w:hAnsi="Arial" w:cs="Arial"/>
                <w:sz w:val="28"/>
                <w:szCs w:val="28"/>
              </w:rPr>
              <w:t xml:space="preserve"> т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14,0/25,5</w:t>
            </w:r>
          </w:p>
        </w:tc>
        <w:tc>
          <w:tcPr>
            <w:tcW w:w="1259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203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4,3</w:t>
            </w:r>
          </w:p>
        </w:tc>
        <w:tc>
          <w:tcPr>
            <w:tcW w:w="2092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  <w:tc>
          <w:tcPr>
            <w:tcW w:w="1985" w:type="dxa"/>
            <w:shd w:val="clear" w:color="auto" w:fill="FFD966" w:themeFill="accent4" w:themeFillTint="99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4,05</w:t>
            </w:r>
          </w:p>
        </w:tc>
      </w:tr>
      <w:tr w:rsidR="00DC3BAE" w:rsidRPr="00F134FF" w:rsidTr="00B1035A"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D81E05" w:rsidRPr="00F134FF" w:rsidRDefault="00F134FF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М</w:t>
            </w:r>
            <w:r w:rsidR="00D81E05" w:rsidRPr="00F134FF">
              <w:rPr>
                <w:rFonts w:ascii="Arial" w:hAnsi="Arial" w:cs="Arial"/>
                <w:sz w:val="28"/>
                <w:szCs w:val="28"/>
              </w:rPr>
              <w:t>ототранспорт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81E05" w:rsidRPr="00F134FF" w:rsidRDefault="00D81E05" w:rsidP="001B39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  <w:tc>
          <w:tcPr>
            <w:tcW w:w="2092" w:type="dxa"/>
            <w:shd w:val="clear" w:color="auto" w:fill="BFBFBF" w:themeFill="background1" w:themeFillShade="BF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81E05" w:rsidRPr="00F134FF" w:rsidRDefault="00D81E05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4FF">
              <w:rPr>
                <w:rFonts w:ascii="Arial" w:hAnsi="Arial" w:cs="Arial"/>
                <w:sz w:val="28"/>
                <w:szCs w:val="28"/>
              </w:rPr>
              <w:t>2,0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81E05" w:rsidRPr="00F134FF" w:rsidRDefault="001B39D3" w:rsidP="001B39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2,0</w:t>
            </w:r>
          </w:p>
        </w:tc>
      </w:tr>
    </w:tbl>
    <w:p w:rsidR="00D85AF2" w:rsidRPr="00F134FF" w:rsidRDefault="00D85AF2" w:rsidP="00DC3BA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85AF2" w:rsidRPr="00F134FF" w:rsidSect="00DC3BAE">
      <w:pgSz w:w="16838" w:h="11906" w:orient="landscape"/>
      <w:pgMar w:top="5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F2"/>
    <w:rsid w:val="001B39D3"/>
    <w:rsid w:val="002C12BC"/>
    <w:rsid w:val="003F0507"/>
    <w:rsid w:val="00674CD5"/>
    <w:rsid w:val="006836AD"/>
    <w:rsid w:val="006F642E"/>
    <w:rsid w:val="009A1928"/>
    <w:rsid w:val="00A6691D"/>
    <w:rsid w:val="00B1035A"/>
    <w:rsid w:val="00CF4E4B"/>
    <w:rsid w:val="00D81E05"/>
    <w:rsid w:val="00D85AF2"/>
    <w:rsid w:val="00DC3BAE"/>
    <w:rsid w:val="00F1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B01FC-C59A-40D3-99B1-6C79A360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F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F6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1DB1326BC28953E99AEB2E5BEC4B2FC6B2DF1DE06F8DACAFEB531C8E5FF5C0C6B23D8200DA787A367CF0066E924941A7516382BD6A42DDBE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2022-04-28T14:40:00Z</cp:lastPrinted>
  <dcterms:created xsi:type="dcterms:W3CDTF">2022-04-28T13:13:00Z</dcterms:created>
  <dcterms:modified xsi:type="dcterms:W3CDTF">2022-04-28T14:41:00Z</dcterms:modified>
</cp:coreProperties>
</file>