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7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«УТВЕРЖДАЮ»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3" w:right="0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министра транспорта и дорожного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Е.В. </w:t>
      </w:r>
      <w:r>
        <w:rPr>
          <w:rFonts w:ascii="Times New Roman" w:hAnsi="Times New Roman" w:cs="Times New Roman"/>
          <w:sz w:val="24"/>
          <w:szCs w:val="24"/>
        </w:rPr>
        <w:t xml:space="preserve">Тюрин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3" w:right="0" w:firstLine="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200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highlight w:val="none"/>
          <w:lang w:eastAsia="en-US"/>
        </w:rPr>
      </w:r>
      <w:r>
        <w:rPr>
          <w:rFonts w:eastAsia="Calibri"/>
          <w:b/>
          <w:sz w:val="32"/>
          <w:szCs w:val="32"/>
          <w:highlight w:val="none"/>
          <w:lang w:eastAsia="en-US"/>
        </w:rPr>
      </w:r>
      <w:r>
        <w:rPr>
          <w:rFonts w:eastAsia="Calibri"/>
          <w:b/>
          <w:bCs/>
          <w:sz w:val="32"/>
          <w:szCs w:val="32"/>
          <w:lang w:eastAsia="en-US"/>
        </w:rPr>
      </w:r>
    </w:p>
    <w:p>
      <w:pPr>
        <w:ind w:left="-142" w:right="0" w:firstLine="0"/>
        <w:jc w:val="center"/>
        <w:spacing w:after="200"/>
        <w:rPr>
          <w:rFonts w:eastAsia="Calibri"/>
          <w:b/>
          <w:bCs/>
          <w:sz w:val="32"/>
          <w:szCs w:val="32"/>
          <w:highlight w:val="none"/>
          <w:lang w:eastAsia="en-US"/>
        </w:rPr>
      </w:pPr>
      <w:r/>
      <w:bookmarkStart w:id="0" w:name="_GoBack"/>
      <w:r/>
      <w:bookmarkEnd w:id="0"/>
      <w:r>
        <w:rPr>
          <w:rFonts w:eastAsia="Calibri"/>
          <w:b/>
          <w:sz w:val="32"/>
          <w:szCs w:val="32"/>
          <w:lang w:eastAsia="en-US"/>
        </w:rPr>
        <w:t xml:space="preserve">РАСПИСАНИЕ</w:t>
      </w:r>
      <w:r>
        <w:rPr>
          <w:rFonts w:eastAsia="Calibri"/>
          <w:b/>
          <w:bCs/>
          <w:sz w:val="32"/>
          <w:szCs w:val="32"/>
          <w:highlight w:val="none"/>
          <w:lang w:eastAsia="en-US"/>
        </w:rPr>
      </w:r>
      <w:r>
        <w:rPr>
          <w:rFonts w:eastAsia="Calibri"/>
          <w:b/>
          <w:bCs/>
          <w:sz w:val="32"/>
          <w:szCs w:val="32"/>
          <w:highlight w:val="none"/>
          <w:lang w:eastAsia="en-US"/>
        </w:rPr>
      </w:r>
    </w:p>
    <w:p>
      <w:pPr>
        <w:ind w:left="-283" w:right="0" w:firstLine="0"/>
        <w:jc w:val="center"/>
        <w:spacing w:line="240" w:lineRule="auto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283" w:right="0" w:firstLine="0"/>
        <w:jc w:val="center"/>
        <w:spacing w:line="240" w:lineRule="auto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№ 1</w:t>
      </w:r>
      <w:r>
        <w:rPr>
          <w:b/>
          <w:sz w:val="26"/>
          <w:szCs w:val="26"/>
        </w:rPr>
        <w:t xml:space="preserve">15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</w:t>
      </w:r>
      <w:r>
        <w:rPr>
          <w:b/>
          <w:sz w:val="26"/>
          <w:szCs w:val="26"/>
        </w:rPr>
        <w:t xml:space="preserve">Областная больница </w:t>
      </w:r>
      <w:r>
        <w:rPr>
          <w:b w:val="0"/>
          <w:bCs w:val="0"/>
          <w:sz w:val="26"/>
          <w:szCs w:val="26"/>
        </w:rPr>
        <w:t xml:space="preserve">(Центральный корпус)</w:t>
      </w:r>
      <w:r>
        <w:rPr>
          <w:b/>
          <w:sz w:val="26"/>
          <w:szCs w:val="26"/>
        </w:rPr>
        <w:t xml:space="preserve"> - с. Ленинское </w:t>
      </w:r>
      <w:r>
        <w:rPr>
          <w:b w:val="0"/>
          <w:bCs w:val="0"/>
          <w:sz w:val="26"/>
          <w:szCs w:val="26"/>
        </w:rPr>
        <w:t xml:space="preserve">(с/х Морской)</w:t>
      </w:r>
      <w:r>
        <w:rPr>
          <w:b/>
          <w:sz w:val="26"/>
          <w:szCs w:val="26"/>
        </w:rPr>
        <w:t xml:space="preserve">»</w:t>
      </w:r>
      <w:r>
        <w:rPr>
          <w:b/>
          <w:sz w:val="26"/>
          <w:szCs w:val="26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0346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417"/>
        <w:gridCol w:w="1701"/>
        <w:gridCol w:w="1276"/>
        <w:gridCol w:w="1417"/>
      </w:tblGrid>
      <w:tr>
        <w:tblPrEx/>
        <w:trPr/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выхода автобуса</w:t>
            </w:r>
            <w:r/>
          </w:p>
        </w:tc>
        <w:tc>
          <w:tcPr>
            <w:gridSpan w:val="4"/>
            <w:tcW w:w="65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Время текущее (час-мин):</w:t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оборотных рейсов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bCs/>
                <w:i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bCs/>
                <w:i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Режим работы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/>
            <w:r/>
          </w:p>
        </w:tc>
        <w:tc>
          <w:tcPr>
            <w:gridSpan w:val="2"/>
            <w:tcW w:w="340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rPr>
                <w:b/>
              </w:rPr>
              <w:t xml:space="preserve">Областная больница </w:t>
            </w:r>
            <w:r>
              <w:t xml:space="preserve">(Центральный корпус)</w:t>
            </w:r>
            <w:r/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с.Ленинское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center"/>
              <w:rPr>
                <w:b/>
              </w:rPr>
            </w:pPr>
            <w:r>
              <w:t xml:space="preserve">(с/х Морской)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 xml:space="preserve">Прибытие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 xml:space="preserve">Отправление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 xml:space="preserve">Прибытие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 xml:space="preserve">Отправление</w:t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:</w:t>
            </w:r>
            <w:r>
              <w:t xml:space="preserve">42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:</w:t>
            </w:r>
            <w:r>
              <w:t xml:space="preserve">45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Ежедневно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/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08:05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09</w:t>
            </w:r>
            <w:r>
              <w:t xml:space="preserve">:</w:t>
            </w:r>
            <w: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09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40 (обед)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t xml:space="preserve">:</w:t>
            </w:r>
            <w: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t xml:space="preserve">:</w:t>
            </w:r>
            <w: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:</w:t>
            </w:r>
            <w:r>
              <w:t xml:space="preserve">30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>
              <w:t xml:space="preserve">:</w:t>
            </w:r>
            <w: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07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:</w:t>
            </w:r>
            <w:r>
              <w:t xml:space="preserve">20 </w:t>
            </w:r>
            <w:r>
              <w:t xml:space="preserve">(в парк)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>
              <w:t xml:space="preserve">:</w:t>
            </w:r>
            <w:r>
              <w:t xml:space="preserve">22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>
              <w:t xml:space="preserve">:</w:t>
            </w:r>
            <w:r>
              <w:t xml:space="preserve">25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45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07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>
              <w:t xml:space="preserve">:</w:t>
            </w:r>
            <w:r>
              <w:t xml:space="preserve">20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t xml:space="preserve">:</w:t>
            </w:r>
            <w: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t xml:space="preserve">:</w:t>
            </w:r>
            <w:r>
              <w:t xml:space="preserve">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>
              <w:t xml:space="preserve">:</w:t>
            </w:r>
            <w:r>
              <w:t xml:space="preserve">10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:</w:t>
            </w:r>
            <w:r>
              <w:t xml:space="preserve">10 </w:t>
            </w:r>
            <w:r/>
            <w:r>
              <w:t xml:space="preserve">(в парк)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06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07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09</w:t>
            </w:r>
            <w:r>
              <w:t xml:space="preserve">:</w:t>
            </w:r>
            <w:r>
              <w:t xml:space="preserve">25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09</w:t>
            </w:r>
            <w:r>
              <w:t xml:space="preserve">:</w:t>
            </w:r>
            <w: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>
              <w:t xml:space="preserve">:</w:t>
            </w:r>
            <w:r>
              <w:t xml:space="preserve">00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:</w:t>
            </w:r>
            <w: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:</w:t>
            </w:r>
            <w:r>
              <w:t xml:space="preserve">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17</w:t>
            </w:r>
            <w:r>
              <w:t xml:space="preserve">:</w:t>
            </w:r>
            <w:r>
              <w:t xml:space="preserve">20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:</w:t>
            </w:r>
            <w: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19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:</w:t>
            </w:r>
            <w:r>
              <w:t xml:space="preserve">50 </w:t>
            </w:r>
            <w:r/>
            <w:r>
              <w:t xml:space="preserve">(в парк)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"/>
        </w:trPr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07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47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>
              <w:t xml:space="preserve">:</w:t>
            </w:r>
            <w:r>
              <w:t xml:space="preserve">50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05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>
              <w:t xml:space="preserve">:</w:t>
            </w:r>
            <w:r>
              <w:t xml:space="preserve">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>
              <w:t xml:space="preserve">:</w:t>
            </w:r>
            <w: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>
              <w:t xml:space="preserve">:</w:t>
            </w:r>
            <w:r>
              <w:t xml:space="preserve">40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>
              <w:t xml:space="preserve">:</w:t>
            </w:r>
            <w:r>
              <w:t xml:space="preserve">27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>
              <w:t xml:space="preserve">:</w:t>
            </w:r>
            <w:r>
              <w:t xml:space="preserve">30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00 </w:t>
            </w:r>
            <w:r>
              <w:t xml:space="preserve">(обед)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18</w:t>
            </w:r>
            <w:r>
              <w:t xml:space="preserve">:</w:t>
            </w:r>
            <w: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:</w:t>
            </w:r>
            <w:r>
              <w:t xml:space="preserve">07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>
              <w:t xml:space="preserve">:</w:t>
            </w:r>
            <w: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>
              <w:t xml:space="preserve">:</w:t>
            </w:r>
            <w:r>
              <w:t xml:space="preserve">30 </w:t>
            </w:r>
            <w:r/>
            <w:r>
              <w:t xml:space="preserve">(в парк)</w:t>
            </w:r>
            <w:r/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</w:pPr>
            <w:r>
              <w:t xml:space="preserve">Итого:</w:t>
            </w:r>
            <w:r/>
          </w:p>
        </w:tc>
        <w:tc>
          <w:tcPr>
            <w:gridSpan w:val="4"/>
            <w:tcW w:w="6520" w:type="dxa"/>
            <w:vMerge w:val="restart"/>
            <w:textDirection w:val="lrTb"/>
            <w:noWrap w:val="false"/>
          </w:tcPr>
          <w:p>
            <w:pPr>
              <w:spacing w:before="100" w:beforeAutospacing="1" w:after="100" w:afterAutospacing="1"/>
            </w:pPr>
            <w:r/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r/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Начальник </w:t>
      </w:r>
      <w:r>
        <w:rPr>
          <w:rFonts w:ascii="Times New Roman" w:hAnsi="Times New Roman" w:cs="Times New Roman"/>
          <w:bCs/>
          <w:sz w:val="24"/>
          <w:szCs w:val="28"/>
        </w:rPr>
        <w:t xml:space="preserve">управления 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_________________/Н.Ю. Филипенко/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Главный специалист управления 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организации пассажирских перевозок</w:t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bCs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_________________/Е.В. Катоманов/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r/>
    </w:p>
    <w:sectPr>
      <w:footnotePr/>
      <w:endnotePr/>
      <w:type w:val="nextPage"/>
      <w:pgSz w:w="11906" w:h="16838" w:orient="portrait"/>
      <w:pgMar w:top="709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hint="default" w:ascii="Courier New" w:hAnsi="Courier Ne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/>
        <w:sz w:val="20"/>
      </w:rPr>
    </w:lvl>
    <w:lvl w:ilvl="3">
      <w:start w:val="1"/>
      <w:numFmt w:val="bullet"/>
      <w:isLgl w:val="false"/>
      <w:suff w:val="tab"/>
      <w:lvlText w:val="o"/>
      <w:lvlJc w:val="left"/>
      <w:pPr>
        <w:ind w:left="2880" w:hanging="360"/>
        <w:tabs>
          <w:tab w:val="num" w:pos="2880" w:leader="none"/>
        </w:tabs>
      </w:pPr>
      <w:rPr>
        <w:rFonts w:hint="default" w:ascii="Courier New" w:hAnsi="Courier New"/>
        <w:sz w:val="20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  <w:sz w:val="20"/>
      </w:rPr>
    </w:lvl>
    <w:lvl w:ilvl="5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/>
        <w:sz w:val="20"/>
      </w:rPr>
    </w:lvl>
    <w:lvl w:ilvl="6">
      <w:start w:val="1"/>
      <w:numFmt w:val="bullet"/>
      <w:isLgl w:val="false"/>
      <w:suff w:val="tab"/>
      <w:lvlText w:val="o"/>
      <w:lvlJc w:val="left"/>
      <w:pPr>
        <w:ind w:left="5040" w:hanging="360"/>
        <w:tabs>
          <w:tab w:val="num" w:pos="5040" w:leader="none"/>
        </w:tabs>
      </w:pPr>
      <w:rPr>
        <w:rFonts w:hint="default" w:ascii="Courier New" w:hAnsi="Courier New"/>
        <w:sz w:val="20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  <w:sz w:val="20"/>
      </w:rPr>
    </w:lvl>
    <w:lvl w:ilvl="8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3"/>
    <w:link w:val="842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1"/>
    <w:next w:val="841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3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3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3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3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3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3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1"/>
    <w:next w:val="841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1"/>
    <w:next w:val="841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3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1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1"/>
    <w:next w:val="841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3"/>
    <w:link w:val="687"/>
    <w:uiPriority w:val="10"/>
    <w:rPr>
      <w:sz w:val="48"/>
      <w:szCs w:val="48"/>
    </w:rPr>
  </w:style>
  <w:style w:type="paragraph" w:styleId="689">
    <w:name w:val="Subtitle"/>
    <w:basedOn w:val="841"/>
    <w:next w:val="841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3"/>
    <w:link w:val="689"/>
    <w:uiPriority w:val="11"/>
    <w:rPr>
      <w:sz w:val="24"/>
      <w:szCs w:val="24"/>
    </w:rPr>
  </w:style>
  <w:style w:type="paragraph" w:styleId="691">
    <w:name w:val="Quote"/>
    <w:basedOn w:val="841"/>
    <w:next w:val="84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1"/>
    <w:next w:val="84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48"/>
    <w:uiPriority w:val="99"/>
  </w:style>
  <w:style w:type="character" w:styleId="696">
    <w:name w:val="Footer Char"/>
    <w:basedOn w:val="843"/>
    <w:link w:val="850"/>
    <w:uiPriority w:val="99"/>
  </w:style>
  <w:style w:type="paragraph" w:styleId="697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850"/>
    <w:uiPriority w:val="99"/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3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3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sz w:val="24"/>
      <w:szCs w:val="24"/>
    </w:rPr>
  </w:style>
  <w:style w:type="paragraph" w:styleId="842">
    <w:name w:val="Heading 1"/>
    <w:basedOn w:val="841"/>
    <w:link w:val="852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43" w:default="1">
    <w:name w:val="Default Paragraph Font"/>
    <w:semiHidden/>
  </w:style>
  <w:style w:type="table" w:styleId="84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semiHidden/>
  </w:style>
  <w:style w:type="paragraph" w:styleId="846">
    <w:name w:val="Normal (Web)"/>
    <w:basedOn w:val="841"/>
    <w:uiPriority w:val="99"/>
    <w:unhideWhenUsed/>
    <w:pPr>
      <w:spacing w:before="100" w:beforeAutospacing="1" w:after="100" w:afterAutospacing="1"/>
    </w:pPr>
  </w:style>
  <w:style w:type="character" w:styleId="847">
    <w:name w:val="Strong"/>
    <w:uiPriority w:val="22"/>
    <w:qFormat/>
    <w:rPr>
      <w:b/>
      <w:bCs/>
    </w:rPr>
  </w:style>
  <w:style w:type="paragraph" w:styleId="848">
    <w:name w:val="Header"/>
    <w:basedOn w:val="841"/>
    <w:link w:val="849"/>
    <w:pPr>
      <w:tabs>
        <w:tab w:val="center" w:pos="4677" w:leader="none"/>
        <w:tab w:val="right" w:pos="9355" w:leader="none"/>
      </w:tabs>
    </w:pPr>
  </w:style>
  <w:style w:type="character" w:styleId="849" w:customStyle="1">
    <w:name w:val="Верхний колонтитул Знак"/>
    <w:link w:val="848"/>
    <w:rPr>
      <w:sz w:val="24"/>
      <w:szCs w:val="24"/>
    </w:rPr>
  </w:style>
  <w:style w:type="paragraph" w:styleId="850">
    <w:name w:val="Footer"/>
    <w:basedOn w:val="841"/>
    <w:link w:val="851"/>
    <w:pPr>
      <w:tabs>
        <w:tab w:val="center" w:pos="4677" w:leader="none"/>
        <w:tab w:val="right" w:pos="9355" w:leader="none"/>
      </w:tabs>
    </w:pPr>
  </w:style>
  <w:style w:type="character" w:styleId="851" w:customStyle="1">
    <w:name w:val="Нижний колонтитул Знак"/>
    <w:link w:val="850"/>
    <w:rPr>
      <w:sz w:val="24"/>
      <w:szCs w:val="24"/>
    </w:rPr>
  </w:style>
  <w:style w:type="character" w:styleId="852" w:customStyle="1">
    <w:name w:val="Заголовок 1 Знак"/>
    <w:link w:val="842"/>
    <w:uiPriority w:val="9"/>
    <w:rPr>
      <w:b/>
      <w:bCs/>
      <w:sz w:val="48"/>
      <w:szCs w:val="48"/>
    </w:rPr>
  </w:style>
  <w:style w:type="paragraph" w:styleId="853" w:customStyle="1">
    <w:name w:val="site-title"/>
    <w:basedOn w:val="841"/>
    <w:pPr>
      <w:spacing w:before="100" w:beforeAutospacing="1" w:after="100" w:afterAutospacing="1"/>
    </w:p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 w:customStyle="1">
    <w:name w:val="site-description"/>
    <w:basedOn w:val="841"/>
    <w:pPr>
      <w:spacing w:before="100" w:beforeAutospacing="1" w:after="100" w:afterAutospacing="1"/>
    </w:pPr>
  </w:style>
  <w:style w:type="paragraph" w:styleId="856">
    <w:name w:val="HTML Top of Form"/>
    <w:basedOn w:val="841"/>
    <w:next w:val="841"/>
    <w:link w:val="857"/>
    <w:hidden/>
    <w:uiPriority w:val="99"/>
    <w:unhideWhenUsed/>
    <w:pPr>
      <w:jc w:val="center"/>
      <w:pBdr>
        <w:bottom w:val="single" w:color="000000" w:sz="6" w:space="1"/>
      </w:pBdr>
    </w:pPr>
    <w:rPr>
      <w:rFonts w:ascii="Arial" w:hAnsi="Arial" w:cs="Arial"/>
      <w:vanish/>
      <w:sz w:val="16"/>
      <w:szCs w:val="16"/>
    </w:rPr>
  </w:style>
  <w:style w:type="character" w:styleId="857" w:customStyle="1">
    <w:name w:val="z-Начало формы Знак"/>
    <w:link w:val="856"/>
    <w:uiPriority w:val="99"/>
    <w:rPr>
      <w:rFonts w:ascii="Arial" w:hAnsi="Arial" w:cs="Arial"/>
      <w:vanish/>
      <w:sz w:val="16"/>
      <w:szCs w:val="16"/>
    </w:rPr>
  </w:style>
  <w:style w:type="character" w:styleId="858" w:customStyle="1">
    <w:name w:val="screen-reader-text"/>
    <w:basedOn w:val="843"/>
  </w:style>
  <w:style w:type="paragraph" w:styleId="859">
    <w:name w:val="HTML Bottom of Form"/>
    <w:basedOn w:val="841"/>
    <w:next w:val="841"/>
    <w:link w:val="860"/>
    <w:hidden/>
    <w:uiPriority w:val="99"/>
    <w:unhideWhenUsed/>
    <w:pPr>
      <w:jc w:val="center"/>
      <w:pBdr>
        <w:top w:val="single" w:color="000000" w:sz="6" w:space="1"/>
      </w:pBdr>
    </w:pPr>
    <w:rPr>
      <w:rFonts w:ascii="Arial" w:hAnsi="Arial" w:cs="Arial"/>
      <w:vanish/>
      <w:sz w:val="16"/>
      <w:szCs w:val="16"/>
    </w:rPr>
  </w:style>
  <w:style w:type="character" w:styleId="860" w:customStyle="1">
    <w:name w:val="z-Конец формы Знак"/>
    <w:link w:val="859"/>
    <w:uiPriority w:val="99"/>
    <w:rPr>
      <w:rFonts w:ascii="Arial" w:hAnsi="Arial" w:cs="Arial"/>
      <w:vanish/>
      <w:sz w:val="16"/>
      <w:szCs w:val="16"/>
    </w:rPr>
  </w:style>
  <w:style w:type="character" w:styleId="861">
    <w:name w:val="Emphasis"/>
    <w:uiPriority w:val="20"/>
    <w:qFormat/>
    <w:rPr>
      <w:i/>
      <w:iCs/>
    </w:rPr>
  </w:style>
  <w:style w:type="table" w:styleId="862">
    <w:name w:val="Table Grid"/>
    <w:basedOn w:val="844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«АТОЛЛ»</dc:title>
  <dc:subject/>
  <dc:creator>Alex</dc:creator>
  <cp:keywords/>
  <cp:revision>5</cp:revision>
  <dcterms:created xsi:type="dcterms:W3CDTF">2020-03-30T08:28:00Z</dcterms:created>
  <dcterms:modified xsi:type="dcterms:W3CDTF">2024-12-20T13:04:15Z</dcterms:modified>
</cp:coreProperties>
</file>