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835"/>
        <w:tblW w:w="102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10"/>
        <w:gridCol w:w="4196"/>
      </w:tblGrid>
      <w:tr>
        <w:tblPrEx/>
        <w:trPr/>
        <w:tc>
          <w:tcPr>
            <w:tcW w:w="6010" w:type="dxa"/>
            <w:textDirection w:val="lrTb"/>
            <w:noWrap w:val="false"/>
          </w:tcPr>
          <w:p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419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«УТВЕРЖДАЮ»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дорожного хозяйства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Е.В.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____» _________________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г.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РАСПИСАНИЕ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межмуниципального маршрута </w:t>
      </w:r>
      <w:r>
        <w:rPr>
          <w:rFonts w:ascii="Times New Roman" w:hAnsi="Times New Roman" w:cs="Times New Roman"/>
          <w:b/>
        </w:rPr>
        <w:t xml:space="preserve">регулярных перевозок </w:t>
      </w:r>
      <w:r>
        <w:rPr>
          <w:rFonts w:ascii="Times New Roman" w:hAnsi="Times New Roman" w:cs="Times New Roman"/>
          <w:b/>
        </w:rPr>
        <w:t xml:space="preserve">пригородного сообщения 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№ </w:t>
      </w:r>
      <w:r>
        <w:rPr>
          <w:rFonts w:ascii="Times New Roman" w:hAnsi="Times New Roman" w:cs="Times New Roman"/>
          <w:b/>
        </w:rPr>
        <w:t xml:space="preserve">160</w:t>
      </w:r>
      <w:r>
        <w:rPr>
          <w:rFonts w:ascii="Times New Roman" w:hAnsi="Times New Roman" w:cs="Times New Roman"/>
          <w:b/>
        </w:rPr>
        <w:t xml:space="preserve"> «</w:t>
      </w:r>
      <w:r>
        <w:rPr>
          <w:rFonts w:ascii="Times New Roman" w:hAnsi="Times New Roman" w:cs="Times New Roman"/>
          <w:b/>
        </w:rPr>
        <w:t xml:space="preserve">Магазин «</w:t>
      </w:r>
      <w:r>
        <w:rPr>
          <w:rFonts w:ascii="Times New Roman" w:hAnsi="Times New Roman" w:cs="Times New Roman"/>
          <w:b/>
        </w:rPr>
        <w:t xml:space="preserve">Телевизоры</w:t>
      </w:r>
      <w:r>
        <w:rPr>
          <w:rFonts w:ascii="Times New Roman" w:hAnsi="Times New Roman" w:cs="Times New Roman"/>
          <w:b/>
        </w:rPr>
        <w:t xml:space="preserve">»</w:t>
      </w:r>
      <w:r>
        <w:rPr>
          <w:rFonts w:ascii="Times New Roman" w:hAnsi="Times New Roman" w:cs="Times New Roman"/>
          <w:b/>
        </w:rPr>
        <w:t xml:space="preserve"> (г. Новосибирск) – </w:t>
      </w:r>
      <w:r>
        <w:rPr>
          <w:rFonts w:ascii="Times New Roman" w:hAnsi="Times New Roman" w:cs="Times New Roman"/>
          <w:b/>
        </w:rPr>
        <w:t xml:space="preserve">ж</w:t>
      </w:r>
      <w:r>
        <w:rPr>
          <w:rFonts w:ascii="Times New Roman" w:hAnsi="Times New Roman" w:cs="Times New Roman"/>
          <w:b/>
        </w:rPr>
        <w:t xml:space="preserve">илой комплекс «Фламинго</w:t>
      </w:r>
      <w:r>
        <w:rPr>
          <w:rFonts w:ascii="Times New Roman" w:hAnsi="Times New Roman" w:cs="Times New Roman"/>
          <w:b/>
        </w:rPr>
        <w:t xml:space="preserve">»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в рабочие дни недели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4"/>
          <w:szCs w:val="4"/>
        </w:rPr>
      </w:r>
      <w:r>
        <w:rPr>
          <w:rFonts w:ascii="Times New Roman" w:hAnsi="Times New Roman" w:cs="Times New Roman"/>
          <w:b/>
          <w:sz w:val="4"/>
          <w:szCs w:val="4"/>
        </w:rPr>
      </w:r>
      <w:r>
        <w:rPr>
          <w:rFonts w:ascii="Times New Roman" w:hAnsi="Times New Roman" w:cs="Times New Roman"/>
          <w:b/>
          <w:sz w:val="4"/>
          <w:szCs w:val="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</w:p>
    <w:tbl>
      <w:tblPr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1559"/>
        <w:gridCol w:w="1559"/>
        <w:gridCol w:w="1559"/>
        <w:gridCol w:w="1418"/>
        <w:gridCol w:w="992"/>
      </w:tblGrid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выхода автобуса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623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Время следования (час-мин):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Количество оборотных рейсов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Режим работы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450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11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Жилой комплекс «Фламинго»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gridSpan w:val="2"/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W w:w="311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Магазин «Кристалл»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472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Прибытие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Отправление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Прибытие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Отправление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418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06-30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06-35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ПН-ПТ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06-58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07-35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07-58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08-00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08-45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08-50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09-30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10-20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11-00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11-50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12-20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12-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13-00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13-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13-35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13-40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14-15 (Обед)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15-30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16-05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16-15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16-5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17-00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17-45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18-2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18-30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19-15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20-00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20-30 (Гараж)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06-10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06-40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000000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ПН-ПТ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07-08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07-10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08-12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08-15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09-00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09-05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09-45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10-35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11-15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12-05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12-45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13-20 (Обед)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14-00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14-35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14-40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15-20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15-45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16-30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17-15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18-00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18-45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19-30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20-15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20-50 (Гараж)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06-50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06-55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ПН-ПТ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07-18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07-50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07-55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08-25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08-30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09-15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09-20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10-00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10-50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11-30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12-20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13-00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13-35 (Обед)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14-20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15-00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16-00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16-35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16-45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17-30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18-15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19-00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19-45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20-30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35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shd w:val="clear" w:color="auto" w:fill="auto"/>
            <w:tcBorders>
              <w:top w:val="non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21-05 (Гараж)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35"/>
        </w:trPr>
        <w:tc>
          <w:tcPr>
            <w:shd w:val="clear" w:color="auto" w:fill="auto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ПН-ПТ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06-28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07-00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07-05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07-28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08-02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08-05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08-40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08-45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09-30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09-35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10-15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11-05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11-45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12-25 (Обед)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13-20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14-00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14-35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14-40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15-15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15-20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16-00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16-15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16-50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17-00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17-45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18-30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19-15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19-50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20-00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20-40 (Гараж)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06-10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ПН-ПТ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06-38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r/>
            <w:r/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07-38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08-18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08-20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08-55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09-00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09-45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09-50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10-30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11-20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12-00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12-35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12-40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13-15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13-20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14-00 (Обед)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15-00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15-35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15-40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16-20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16-30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17-05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17-15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17-57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18-00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18-45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19-30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20-05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(гараж)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none" w:color="000000" w:sz="4" w:space="0"/>
              <w:right w:val="single" w:color="auto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ПН-ПТ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06-48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06-50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07-20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07-25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07-48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07-50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08-30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08-35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09-10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09-15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10-00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10-05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10-40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10-45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11-25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11-35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12-10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12-15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12-55 (Обед)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13-40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14-15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14-20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15-00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15-15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16-50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16-00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16-40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16-45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17-25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17-30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18-12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18-15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18-55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19-00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19-40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19-45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20-20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(гараж)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418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9,5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2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gridSpan w:val="4"/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23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59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,0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</w:r>
          </w:p>
        </w:tc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  <w:r>
              <w:rPr>
                <w:rFonts w:ascii="Times New Roman" w:hAnsi="Times New Roman" w:eastAsia="Times New Roman" w:cs="Times New Roman"/>
                <w:color w:val="000000"/>
              </w:rPr>
            </w:r>
          </w:p>
        </w:tc>
      </w:tr>
    </w:tbl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пассажирских перевозок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_________________/</w:t>
      </w:r>
      <w:r>
        <w:rPr>
          <w:rFonts w:ascii="Times New Roman" w:hAnsi="Times New Roman" w:cs="Times New Roman"/>
          <w:sz w:val="28"/>
          <w:szCs w:val="28"/>
        </w:rPr>
        <w:t xml:space="preserve">М.А. Опицко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управления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пассажирских</w:t>
      </w:r>
      <w:r>
        <w:rPr>
          <w:rFonts w:ascii="Times New Roman" w:hAnsi="Times New Roman" w:cs="Times New Roman"/>
          <w:sz w:val="28"/>
          <w:szCs w:val="28"/>
        </w:rPr>
        <w:t xml:space="preserve"> перевозок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_________________/Е.В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Катоманов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5"/>
        <w:tblW w:w="10206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Look w:val="04A0" w:firstRow="1" w:lastRow="0" w:firstColumn="1" w:lastColumn="0" w:noHBand="0" w:noVBand="1"/>
      </w:tblPr>
      <w:tblGrid>
        <w:gridCol w:w="6010"/>
        <w:gridCol w:w="4196"/>
      </w:tblGrid>
      <w:tr>
        <w:tblPrEx/>
        <w:trPr/>
        <w:tc>
          <w:tcPr>
            <w:tcW w:w="6010" w:type="dxa"/>
            <w:textDirection w:val="lrTb"/>
            <w:noWrap w:val="false"/>
          </w:tcPr>
          <w:p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  <w:tc>
          <w:tcPr>
            <w:tcW w:w="4196" w:type="dxa"/>
            <w:textDirection w:val="lrTb"/>
            <w:noWrap w:val="false"/>
          </w:tcPr>
          <w:p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«УТВЕРЖДАЮ»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министра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транспорта и дорожного хозяйства Новосибирской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Е.В.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spacing w:after="0"/>
              <w:rPr>
                <w:rFonts w:ascii="Arial" w:hAnsi="Arial" w:cs="Aria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____» _________________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 г.</w: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межмуниципального маршрута регулярных перевозок пригородного сообщения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160</w:t>
      </w:r>
      <w:r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 xml:space="preserve">Магазин «</w:t>
      </w:r>
      <w:r>
        <w:rPr>
          <w:rFonts w:ascii="Times New Roman" w:hAnsi="Times New Roman" w:cs="Times New Roman"/>
          <w:b/>
          <w:sz w:val="24"/>
          <w:szCs w:val="24"/>
        </w:rPr>
        <w:t xml:space="preserve">Телевизоры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  <w:t xml:space="preserve"> (г. Новосибирск) – </w:t>
      </w:r>
      <w:r>
        <w:rPr>
          <w:rFonts w:ascii="Times New Roman" w:hAnsi="Times New Roman" w:cs="Times New Roman"/>
          <w:b/>
          <w:sz w:val="24"/>
          <w:szCs w:val="24"/>
        </w:rPr>
        <w:t xml:space="preserve">ж</w:t>
      </w:r>
      <w:r>
        <w:rPr>
          <w:rFonts w:ascii="Times New Roman" w:hAnsi="Times New Roman" w:cs="Times New Roman"/>
          <w:b/>
          <w:sz w:val="24"/>
          <w:szCs w:val="24"/>
        </w:rPr>
        <w:t xml:space="preserve">илой комплекс «Фламинго</w:t>
      </w:r>
      <w:r>
        <w:rPr>
          <w:rFonts w:ascii="Times New Roman" w:hAnsi="Times New Roman" w:cs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выходные и праздничные дни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  <w:r>
        <w:rPr>
          <w:rFonts w:ascii="Times New Roman" w:hAnsi="Times New Roman" w:cs="Times New Roman"/>
          <w:b/>
          <w:sz w:val="4"/>
          <w:szCs w:val="4"/>
        </w:rPr>
      </w:r>
      <w:r>
        <w:rPr>
          <w:rFonts w:ascii="Times New Roman" w:hAnsi="Times New Roman" w:cs="Times New Roman"/>
          <w:b/>
          <w:sz w:val="4"/>
          <w:szCs w:val="4"/>
        </w:rPr>
      </w:r>
      <w:r>
        <w:rPr>
          <w:rFonts w:ascii="Times New Roman" w:hAnsi="Times New Roman" w:cs="Times New Roman"/>
          <w:b/>
          <w:sz w:val="4"/>
          <w:szCs w:val="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  <w:r>
        <w:rPr>
          <w:rFonts w:ascii="Times New Roman" w:hAnsi="Times New Roman" w:cs="Times New Roman"/>
          <w:b/>
          <w:sz w:val="10"/>
          <w:szCs w:val="10"/>
        </w:rPr>
      </w:r>
    </w:p>
    <w:tbl>
      <w:tblPr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1560"/>
        <w:gridCol w:w="1701"/>
        <w:gridCol w:w="1559"/>
        <w:gridCol w:w="1417"/>
        <w:gridCol w:w="993"/>
      </w:tblGrid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выхода автобуса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Время следования (час-мин):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Количество оборотных рейсов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Режим работы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45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Жилой комплекс «Фламинго»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Магазин «Кристалл»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26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Прибытие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Отправление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Прибытие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Отправление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06-00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СБ-ВС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06-28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06-30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07-00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07-20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07-50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08-00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08-30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08-40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09-20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10-00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10-40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11-20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12-00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12-40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13-10 (Обед)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14-00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14-40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16-00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16-40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17-20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18-00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18-40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19-20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20-30 (Гараж)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07-00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07-30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07-40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СБ-ВС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08-10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08-20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08-50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09-00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r/>
            <w:r/>
            <w:r/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09-40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10-20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11-00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11-40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12-20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13-00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13-30 (Обед)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14-20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16-20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17-00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17-40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18-20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19-00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19-40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20-10 (Гараж)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06-30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СБ-ВС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07-00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07-20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07-50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08-00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08-30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08-40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09-20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10-00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10-40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11-20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12-00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12-40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13-20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13-50 (Обед)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14-40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16-00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16-40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17-20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18-00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3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18-40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19-20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20-00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 (Гараж)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07-00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СБ-ВС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07-30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07-40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08-10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08-20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08-50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09-00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09-30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09-40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10-20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10-50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11-00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11-30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11-40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12-20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12-50 (Обед)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13-20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13-50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14-00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14-30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15-30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15-40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16-20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16-50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17-00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17-30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17-40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18-10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18-20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18-50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19-00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19-30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19-40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jc w:val="center"/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continue"/>
            <w:textDirection w:val="lrTb"/>
            <w:noWrap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20-10 (Гараж)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60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  <w:t xml:space="preserve">9,5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continue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9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Итого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gridSpan w:val="4"/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  <w:t xml:space="preserve">39,5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center"/>
            <w:vMerge w:val="restart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</w:tbl>
    <w:p>
      <w:pPr>
        <w:ind w:firstLine="709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spacing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пассажирских перевозок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_________________/</w:t>
      </w:r>
      <w:r>
        <w:rPr>
          <w:rFonts w:ascii="Times New Roman" w:hAnsi="Times New Roman" w:cs="Times New Roman"/>
          <w:sz w:val="28"/>
          <w:szCs w:val="28"/>
        </w:rPr>
        <w:t xml:space="preserve">М.А. Опицко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Консультант управления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" w:right="0" w:firstLine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пассажирских</w:t>
      </w:r>
      <w:r>
        <w:rPr>
          <w:rFonts w:ascii="Times New Roman" w:hAnsi="Times New Roman" w:cs="Times New Roman"/>
          <w:sz w:val="28"/>
          <w:szCs w:val="28"/>
        </w:rPr>
        <w:t xml:space="preserve"> перевозок</w:t>
      </w:r>
      <w:r>
        <w:rPr>
          <w:rFonts w:ascii="Times New Roman" w:hAnsi="Times New Roman" w:cs="Times New Roman"/>
          <w:sz w:val="28"/>
          <w:szCs w:val="28"/>
        </w:rPr>
        <w:tab/>
        <w:t xml:space="preserve">_________________/Е.В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Катоманов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680" w:right="510" w:bottom="680" w:left="51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1"/>
    <w:next w:val="831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1"/>
    <w:next w:val="831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1"/>
    <w:next w:val="831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1"/>
    <w:next w:val="831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1"/>
    <w:next w:val="831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1"/>
    <w:next w:val="831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1"/>
    <w:next w:val="831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1"/>
    <w:next w:val="831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1"/>
    <w:next w:val="831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1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1"/>
    <w:next w:val="831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1"/>
    <w:next w:val="831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1"/>
    <w:next w:val="831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1"/>
    <w:next w:val="831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1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1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1"/>
    <w:next w:val="8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2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4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6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7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8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9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0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1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2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9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0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1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2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3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4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1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2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3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4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5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6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7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9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0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1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2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3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4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5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6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7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8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9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0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1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2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4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5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6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7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8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9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1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2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3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4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5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6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7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8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9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0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1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2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3">
    <w:name w:val="Hyperlink"/>
    <w:uiPriority w:val="99"/>
    <w:unhideWhenUsed/>
    <w:rPr>
      <w:color w:val="0000ff" w:themeColor="hyperlink"/>
      <w:u w:val="single"/>
    </w:rPr>
  </w:style>
  <w:style w:type="paragraph" w:styleId="814">
    <w:name w:val="footnote text"/>
    <w:basedOn w:val="831"/>
    <w:link w:val="815"/>
    <w:uiPriority w:val="99"/>
    <w:semiHidden/>
    <w:unhideWhenUsed/>
    <w:pPr>
      <w:spacing w:after="40" w:line="240" w:lineRule="auto"/>
    </w:pPr>
    <w:rPr>
      <w:sz w:val="18"/>
    </w:rPr>
  </w:style>
  <w:style w:type="character" w:styleId="815">
    <w:name w:val="Footnote Text Char"/>
    <w:link w:val="814"/>
    <w:uiPriority w:val="99"/>
    <w:rPr>
      <w:sz w:val="18"/>
    </w:rPr>
  </w:style>
  <w:style w:type="character" w:styleId="816">
    <w:name w:val="footnote reference"/>
    <w:basedOn w:val="832"/>
    <w:uiPriority w:val="99"/>
    <w:unhideWhenUsed/>
    <w:rPr>
      <w:vertAlign w:val="superscript"/>
    </w:rPr>
  </w:style>
  <w:style w:type="paragraph" w:styleId="817">
    <w:name w:val="endnote text"/>
    <w:basedOn w:val="831"/>
    <w:link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8">
    <w:name w:val="Endnote Text Char"/>
    <w:link w:val="817"/>
    <w:uiPriority w:val="99"/>
    <w:rPr>
      <w:sz w:val="20"/>
    </w:rPr>
  </w:style>
  <w:style w:type="character" w:styleId="819">
    <w:name w:val="endnote reference"/>
    <w:basedOn w:val="832"/>
    <w:uiPriority w:val="99"/>
    <w:semiHidden/>
    <w:unhideWhenUsed/>
    <w:rPr>
      <w:vertAlign w:val="superscript"/>
    </w:rPr>
  </w:style>
  <w:style w:type="paragraph" w:styleId="820">
    <w:name w:val="toc 1"/>
    <w:basedOn w:val="831"/>
    <w:next w:val="831"/>
    <w:uiPriority w:val="39"/>
    <w:unhideWhenUsed/>
    <w:pPr>
      <w:ind w:left="0" w:right="0" w:firstLine="0"/>
      <w:spacing w:after="57"/>
    </w:pPr>
  </w:style>
  <w:style w:type="paragraph" w:styleId="821">
    <w:name w:val="toc 2"/>
    <w:basedOn w:val="831"/>
    <w:next w:val="831"/>
    <w:uiPriority w:val="39"/>
    <w:unhideWhenUsed/>
    <w:pPr>
      <w:ind w:left="283" w:right="0" w:firstLine="0"/>
      <w:spacing w:after="57"/>
    </w:pPr>
  </w:style>
  <w:style w:type="paragraph" w:styleId="822">
    <w:name w:val="toc 3"/>
    <w:basedOn w:val="831"/>
    <w:next w:val="831"/>
    <w:uiPriority w:val="39"/>
    <w:unhideWhenUsed/>
    <w:pPr>
      <w:ind w:left="567" w:right="0" w:firstLine="0"/>
      <w:spacing w:after="57"/>
    </w:pPr>
  </w:style>
  <w:style w:type="paragraph" w:styleId="823">
    <w:name w:val="toc 4"/>
    <w:basedOn w:val="831"/>
    <w:next w:val="831"/>
    <w:uiPriority w:val="39"/>
    <w:unhideWhenUsed/>
    <w:pPr>
      <w:ind w:left="850" w:right="0" w:firstLine="0"/>
      <w:spacing w:after="57"/>
    </w:pPr>
  </w:style>
  <w:style w:type="paragraph" w:styleId="824">
    <w:name w:val="toc 5"/>
    <w:basedOn w:val="831"/>
    <w:next w:val="831"/>
    <w:uiPriority w:val="39"/>
    <w:unhideWhenUsed/>
    <w:pPr>
      <w:ind w:left="1134" w:right="0" w:firstLine="0"/>
      <w:spacing w:after="57"/>
    </w:pPr>
  </w:style>
  <w:style w:type="paragraph" w:styleId="825">
    <w:name w:val="toc 6"/>
    <w:basedOn w:val="831"/>
    <w:next w:val="831"/>
    <w:uiPriority w:val="39"/>
    <w:unhideWhenUsed/>
    <w:pPr>
      <w:ind w:left="1417" w:right="0" w:firstLine="0"/>
      <w:spacing w:after="57"/>
    </w:pPr>
  </w:style>
  <w:style w:type="paragraph" w:styleId="826">
    <w:name w:val="toc 7"/>
    <w:basedOn w:val="831"/>
    <w:next w:val="831"/>
    <w:uiPriority w:val="39"/>
    <w:unhideWhenUsed/>
    <w:pPr>
      <w:ind w:left="1701" w:right="0" w:firstLine="0"/>
      <w:spacing w:after="57"/>
    </w:pPr>
  </w:style>
  <w:style w:type="paragraph" w:styleId="827">
    <w:name w:val="toc 8"/>
    <w:basedOn w:val="831"/>
    <w:next w:val="831"/>
    <w:uiPriority w:val="39"/>
    <w:unhideWhenUsed/>
    <w:pPr>
      <w:ind w:left="1984" w:right="0" w:firstLine="0"/>
      <w:spacing w:after="57"/>
    </w:pPr>
  </w:style>
  <w:style w:type="paragraph" w:styleId="828">
    <w:name w:val="toc 9"/>
    <w:basedOn w:val="831"/>
    <w:next w:val="831"/>
    <w:uiPriority w:val="39"/>
    <w:unhideWhenUsed/>
    <w:pPr>
      <w:ind w:left="2268" w:right="0" w:firstLine="0"/>
      <w:spacing w:after="57"/>
    </w:pPr>
  </w:style>
  <w:style w:type="paragraph" w:styleId="829">
    <w:name w:val="TOC Heading"/>
    <w:uiPriority w:val="39"/>
    <w:unhideWhenUsed/>
  </w:style>
  <w:style w:type="paragraph" w:styleId="830">
    <w:name w:val="table of figures"/>
    <w:basedOn w:val="831"/>
    <w:next w:val="831"/>
    <w:uiPriority w:val="99"/>
    <w:unhideWhenUsed/>
    <w:pPr>
      <w:spacing w:after="0" w:afterAutospacing="0"/>
    </w:pPr>
  </w:style>
  <w:style w:type="paragraph" w:styleId="831" w:default="1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table" w:styleId="835">
    <w:name w:val="Table Grid"/>
    <w:basedOn w:val="833"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36">
    <w:name w:val="Balloon Text"/>
    <w:basedOn w:val="831"/>
    <w:link w:val="8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37" w:customStyle="1">
    <w:name w:val="Текст выноски Знак"/>
    <w:basedOn w:val="832"/>
    <w:link w:val="836"/>
    <w:uiPriority w:val="99"/>
    <w:semiHidden/>
    <w:rPr>
      <w:rFonts w:ascii="Segoe UI" w:hAnsi="Segoe UI" w:cs="Segoe UI" w:eastAsiaTheme="minorEastAsia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DF73-1235-4020-950B-BF710EBDB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Kostja</dc:creator>
  <cp:keywords/>
  <dc:description/>
  <cp:revision>75</cp:revision>
  <dcterms:created xsi:type="dcterms:W3CDTF">2018-01-31T02:31:00Z</dcterms:created>
  <dcterms:modified xsi:type="dcterms:W3CDTF">2025-11-24T07:33:11Z</dcterms:modified>
</cp:coreProperties>
</file>