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 xml:space="preserve">«УТВЕРЖДАЮ»</w:t>
      </w:r>
      <w:r>
        <w:rPr>
          <w:rFonts w:eastAsia="Calibri"/>
          <w:b/>
          <w:sz w:val="24"/>
          <w:lang w:eastAsia="en-US"/>
        </w:rPr>
      </w:r>
      <w:r>
        <w:rPr>
          <w:rFonts w:eastAsia="Calibri"/>
          <w:b/>
          <w:sz w:val="24"/>
          <w:lang w:eastAsia="en-US"/>
        </w:rPr>
      </w:r>
    </w:p>
    <w:p>
      <w:pPr>
        <w:ind w:left="595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И.о министра транспорта и дорожного хозяйства Новосибирской области</w:t>
      </w:r>
      <w:r>
        <w:rPr>
          <w:rFonts w:eastAsia="Calibri"/>
          <w:sz w:val="24"/>
          <w:lang w:eastAsia="en-US"/>
        </w:rPr>
      </w:r>
      <w:r>
        <w:rPr>
          <w:rFonts w:eastAsia="Calibri"/>
          <w:sz w:val="24"/>
          <w:lang w:eastAsia="en-US"/>
        </w:rPr>
      </w:r>
    </w:p>
    <w:p>
      <w:pPr>
        <w:ind w:left="595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_____________ Е.В. </w:t>
      </w:r>
      <w:r>
        <w:rPr>
          <w:rFonts w:eastAsia="Calibri"/>
          <w:sz w:val="24"/>
          <w:lang w:eastAsia="en-US"/>
        </w:rPr>
        <w:t xml:space="preserve">Тюрин</w:t>
      </w:r>
      <w:r>
        <w:rPr>
          <w:rFonts w:eastAsia="Calibri"/>
          <w:sz w:val="24"/>
          <w:lang w:eastAsia="en-US"/>
        </w:rPr>
      </w:r>
      <w:r>
        <w:rPr>
          <w:rFonts w:eastAsia="Calibri"/>
          <w:sz w:val="24"/>
          <w:lang w:eastAsia="en-US"/>
        </w:rPr>
      </w:r>
    </w:p>
    <w:p>
      <w:pPr>
        <w:ind w:left="595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«_____»__________________202</w:t>
      </w:r>
      <w:r>
        <w:rPr>
          <w:rFonts w:eastAsia="Calibri"/>
          <w:sz w:val="24"/>
          <w:lang w:eastAsia="en-US"/>
        </w:rPr>
        <w:t xml:space="preserve">5 г.</w:t>
      </w:r>
      <w:r>
        <w:rPr>
          <w:rFonts w:eastAsia="Calibri"/>
          <w:sz w:val="24"/>
          <w:lang w:eastAsia="en-US"/>
        </w:rPr>
      </w:r>
      <w:r>
        <w:rPr>
          <w:rFonts w:eastAsia="Calibri"/>
          <w:sz w:val="24"/>
          <w:lang w:eastAsia="en-US"/>
        </w:rPr>
      </w:r>
    </w:p>
    <w:p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jc w:val="center"/>
        <w:spacing w:after="20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РАСПИСАНИЕ</w:t>
      </w: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ind w:left="142"/>
        <w:jc w:val="center"/>
        <w:rPr>
          <w:szCs w:val="28"/>
        </w:rPr>
      </w:pPr>
      <w:r>
        <w:rPr>
          <w:rFonts w:eastAsia="Calibri"/>
          <w:szCs w:val="28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rFonts w:eastAsiaTheme="minorEastAsia"/>
          <w:b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838"/>
        <w:jc w:val="center"/>
        <w:tabs>
          <w:tab w:val="left" w:pos="709" w:leader="none"/>
        </w:tabs>
        <w:rPr>
          <w:b/>
          <w:bCs/>
        </w:rPr>
      </w:pPr>
      <w:r>
        <w:rPr>
          <w:b/>
          <w:bCs/>
        </w:rPr>
        <w:t xml:space="preserve">№</w:t>
      </w:r>
      <w:r>
        <w:rPr>
          <w:b/>
          <w:bCs/>
        </w:rPr>
        <w:t xml:space="preserve"> </w:t>
      </w:r>
      <w:r>
        <w:rPr>
          <w:b/>
          <w:bCs/>
        </w:rPr>
        <w:t xml:space="preserve">301 </w:t>
      </w:r>
      <w:r>
        <w:rPr>
          <w:b/>
          <w:bCs/>
        </w:rPr>
        <w:t xml:space="preserve">«</w:t>
      </w:r>
      <w:r>
        <w:rPr>
          <w:b/>
          <w:bCs/>
        </w:rPr>
        <w:t xml:space="preserve">ул. </w:t>
      </w:r>
      <w:r>
        <w:rPr>
          <w:b/>
          <w:bCs/>
        </w:rPr>
        <w:t xml:space="preserve">Колыванская</w:t>
      </w:r>
      <w:r>
        <w:rPr>
          <w:b/>
          <w:bCs/>
        </w:rPr>
        <w:t xml:space="preserve"> </w:t>
      </w:r>
      <w:r>
        <w:rPr>
          <w:b/>
          <w:bCs/>
        </w:rPr>
        <w:t xml:space="preserve">- п. Ремесленный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pStyle w:val="838"/>
        <w:jc w:val="center"/>
        <w:tabs>
          <w:tab w:val="left" w:pos="709" w:leader="none"/>
        </w:tabs>
        <w:rPr>
          <w:bCs/>
        </w:rPr>
      </w:pPr>
      <w:r>
        <w:rPr>
          <w:bCs/>
        </w:rPr>
        <w:t xml:space="preserve">(пер</w:t>
      </w:r>
      <w:r>
        <w:rPr>
          <w:bCs/>
        </w:rPr>
        <w:t xml:space="preserve">иод действия расписания: бессрочно)</w:t>
      </w:r>
      <w:r>
        <w:rPr>
          <w:bCs/>
        </w:rPr>
      </w:r>
      <w:r>
        <w:rPr>
          <w:bCs/>
        </w:rPr>
      </w:r>
    </w:p>
    <w:tbl>
      <w:tblPr>
        <w:tblpPr w:horzAnchor="margin" w:tblpXSpec="center" w:vertAnchor="text" w:tblpY="213" w:leftFromText="180" w:topFromText="0" w:rightFromText="180" w:bottomFromText="0"/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280"/>
        <w:gridCol w:w="1446"/>
        <w:gridCol w:w="1673"/>
        <w:gridCol w:w="1417"/>
        <w:gridCol w:w="1276"/>
        <w:gridCol w:w="1559"/>
      </w:tblGrid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vAlign w:val="center"/>
            <w:vMerge w:val="restart"/>
            <w:textDirection w:val="lrTb"/>
            <w:noWrap w:val="false"/>
          </w:tcPr>
          <w:p>
            <w:pPr>
              <w:ind w:firstLine="142"/>
              <w:jc w:val="center"/>
              <w:tabs>
                <w:tab w:val="left" w:pos="70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№ 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196"/>
              <w:jc w:val="center"/>
              <w:tabs>
                <w:tab w:val="left" w:pos="70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выхода автобуса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Время следования  (</w:t>
            </w:r>
            <w:r>
              <w:rPr>
                <w:sz w:val="20"/>
              </w:rPr>
              <w:t xml:space="preserve">час-мин</w:t>
            </w:r>
            <w:r>
              <w:rPr>
                <w:sz w:val="20"/>
              </w:rPr>
              <w:t xml:space="preserve">):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Количество оборотных рейсов, ед.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Режим работы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Начальный пункт</w:t>
            </w:r>
            <w:r>
              <w:rPr>
                <w:bCs/>
                <w:i/>
                <w:iCs/>
                <w:sz w:val="20"/>
                <w:szCs w:val="20"/>
              </w:rPr>
              <w:t xml:space="preserve">:</w:t>
            </w:r>
            <w:r>
              <w:rPr>
                <w:bCs/>
                <w:i/>
                <w:iCs/>
                <w:sz w:val="20"/>
                <w:szCs w:val="20"/>
              </w:rPr>
            </w:r>
            <w:r>
              <w:rPr>
                <w:bCs/>
                <w:i/>
                <w:i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ул. </w:t>
            </w:r>
            <w:r>
              <w:rPr>
                <w:b/>
                <w:bCs/>
                <w:sz w:val="20"/>
                <w:szCs w:val="20"/>
              </w:rPr>
              <w:t xml:space="preserve">Колыванская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(г.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Новосибирск)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0" w:type="dxa"/>
            <w:textDirection w:val="lrTb"/>
            <w:noWrap w:val="false"/>
          </w:tcPr>
          <w:p>
            <w:pPr>
              <w:pStyle w:val="832"/>
              <w:jc w:val="center"/>
              <w:tabs>
                <w:tab w:val="left" w:pos="709" w:leader="none"/>
              </w:tabs>
              <w:rPr>
                <w:rFonts w:eastAsia="Arial Unicode MS"/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 xml:space="preserve">Конечный пункт</w:t>
            </w:r>
            <w:r>
              <w:rPr>
                <w:b w:val="0"/>
                <w:i/>
                <w:sz w:val="20"/>
              </w:rPr>
              <w:t xml:space="preserve">:</w:t>
            </w:r>
            <w:r>
              <w:rPr>
                <w:rFonts w:eastAsia="Arial Unicode MS"/>
                <w:b w:val="0"/>
                <w:i/>
                <w:sz w:val="20"/>
              </w:rPr>
            </w:r>
            <w:r>
              <w:rPr>
                <w:rFonts w:eastAsia="Arial Unicode MS"/>
                <w:b w:val="0"/>
                <w:i/>
                <w:sz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п. Ремесленный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32"/>
              <w:tabs>
                <w:tab w:val="left" w:pos="709" w:leader="none"/>
              </w:tabs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</w:r>
            <w:r>
              <w:rPr>
                <w:b w:val="0"/>
                <w:i/>
                <w:sz w:val="20"/>
              </w:rPr>
            </w:r>
            <w:r>
              <w:rPr>
                <w:b w:val="0"/>
                <w:i/>
                <w:sz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32"/>
              <w:tabs>
                <w:tab w:val="left" w:pos="709" w:leader="none"/>
              </w:tabs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</w:r>
            <w:r>
              <w:rPr>
                <w:b w:val="0"/>
                <w:i/>
                <w:sz w:val="20"/>
              </w:rPr>
            </w:r>
            <w:r>
              <w:rPr>
                <w:b w:val="0"/>
                <w:i/>
                <w:sz w:val="20"/>
              </w:rPr>
            </w:r>
          </w:p>
        </w:tc>
      </w:tr>
      <w:tr>
        <w:tblPrEx/>
        <w:trPr>
          <w:cantSplit/>
          <w:trHeight w:val="1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Прибытие</w:t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6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Отправление</w:t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3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Прибытие</w:t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Отправление</w:t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</w:tr>
      <w:tr>
        <w:tblPrEx/>
        <w:trPr>
          <w:cantSplit/>
          <w:trHeight w:val="16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Пн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 xml:space="preserve">Вс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8:40</w:t>
            </w:r>
            <w:r>
              <w:rPr>
                <w:color w:val="000000"/>
                <w:sz w:val="20"/>
                <w:szCs w:val="20"/>
              </w:rPr>
              <w:t xml:space="preserve"> обед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13:25</w:t>
            </w:r>
            <w:r>
              <w:rPr>
                <w:strike/>
                <w:color w:val="000000"/>
                <w:sz w:val="20"/>
                <w:szCs w:val="20"/>
              </w:rPr>
            </w:r>
            <w:r>
              <w:rPr>
                <w:strike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14:00</w:t>
            </w:r>
            <w:r>
              <w:rPr>
                <w:strike/>
                <w:color w:val="000000"/>
                <w:sz w:val="20"/>
                <w:szCs w:val="20"/>
              </w:rPr>
            </w:r>
            <w:r>
              <w:rPr>
                <w:strike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14:15</w:t>
            </w:r>
            <w:r>
              <w:rPr>
                <w:strike/>
                <w:color w:val="000000"/>
                <w:sz w:val="20"/>
                <w:szCs w:val="20"/>
              </w:rPr>
            </w:r>
            <w:r>
              <w:rPr>
                <w:strike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14:50</w:t>
            </w:r>
            <w:r>
              <w:rPr>
                <w:strike/>
                <w:color w:val="000000"/>
                <w:sz w:val="20"/>
                <w:szCs w:val="20"/>
              </w:rPr>
            </w:r>
            <w:r>
              <w:rPr>
                <w:strike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18:10</w:t>
            </w:r>
            <w:r>
              <w:rPr>
                <w:color w:val="000000"/>
                <w:sz w:val="20"/>
                <w:szCs w:val="20"/>
              </w:rPr>
              <w:t xml:space="preserve"> 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Пн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 xml:space="preserve">Вс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8:50 обед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18:20 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Пн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 xml:space="preserve">Вс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9:00 обед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18:30 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Пн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 xml:space="preserve">Вс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17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9:10 обед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7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12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18:40 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Пн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 xml:space="preserve">Вс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</w:r>
            <w:r>
              <w:rPr>
                <w:iCs/>
                <w:sz w:val="18"/>
                <w:szCs w:val="18"/>
                <w:lang w:val="en-US"/>
              </w:rPr>
            </w:r>
            <w:r>
              <w:rPr>
                <w:iCs/>
                <w:sz w:val="18"/>
                <w:szCs w:val="1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9:20 обед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179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18:50 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Пн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 xml:space="preserve">Вс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</w:r>
            <w:r>
              <w:rPr>
                <w:iCs/>
                <w:sz w:val="18"/>
                <w:szCs w:val="18"/>
                <w:lang w:val="en-US"/>
              </w:rPr>
            </w:r>
            <w:r>
              <w:rPr>
                <w:iCs/>
                <w:sz w:val="18"/>
                <w:szCs w:val="1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9:30 обед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17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19:00 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Пн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 xml:space="preserve">Вс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</w:r>
            <w:r>
              <w:rPr>
                <w:iCs/>
                <w:sz w:val="18"/>
                <w:szCs w:val="18"/>
                <w:lang w:val="en-US"/>
              </w:rPr>
            </w:r>
            <w:r>
              <w:rPr>
                <w:iCs/>
                <w:sz w:val="18"/>
                <w:szCs w:val="18"/>
                <w:lang w:val="en-US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9:40 обед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19:10 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Пн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 xml:space="preserve">Вс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9:50 обед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151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19:20 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Пн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 xml:space="preserve">Вс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</w:r>
            <w:r>
              <w:rPr>
                <w:iCs/>
                <w:sz w:val="18"/>
                <w:szCs w:val="18"/>
                <w:lang w:val="en-US"/>
              </w:rPr>
            </w:r>
            <w:r>
              <w:rPr>
                <w:iCs/>
                <w:sz w:val="18"/>
                <w:szCs w:val="18"/>
                <w:lang w:val="en-US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10:00 обед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19:30 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Пн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 xml:space="preserve">Вс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10:10 обед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19:40 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Пн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 xml:space="preserve">Вс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10:20 обед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20:20 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Пн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 xml:space="preserve">Вс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10:30 обед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20:40 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Пн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 xml:space="preserve">Вс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10:10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10:45 (обед)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15:30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18:50</w:t>
            </w:r>
            <w:r>
              <w:rPr>
                <w:color w:val="000000"/>
                <w:sz w:val="20"/>
                <w:szCs w:val="20"/>
              </w:rPr>
              <w:t xml:space="preserve"> (обед)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19:</w:t>
            </w:r>
            <w:r>
              <w:rPr>
                <w:color w:val="000000"/>
                <w:sz w:val="20"/>
                <w:szCs w:val="20"/>
              </w:rPr>
              <w:t xml:space="preserve">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12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</w:t>
            </w:r>
            <w:r>
              <w:rPr>
                <w:color w:val="000000"/>
                <w:sz w:val="20"/>
                <w:szCs w:val="20"/>
              </w:rPr>
              <w:t xml:space="preserve">:</w:t>
            </w:r>
            <w:r>
              <w:rPr>
                <w:color w:val="000000"/>
                <w:sz w:val="20"/>
                <w:szCs w:val="20"/>
              </w:rPr>
              <w:t xml:space="preserve">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</w:t>
            </w:r>
            <w:r>
              <w:rPr>
                <w:color w:val="000000"/>
                <w:sz w:val="20"/>
                <w:szCs w:val="20"/>
              </w:rPr>
              <w:t xml:space="preserve">:</w:t>
            </w:r>
            <w:r>
              <w:rPr>
                <w:color w:val="000000"/>
                <w:sz w:val="20"/>
                <w:szCs w:val="20"/>
              </w:rPr>
              <w:t xml:space="preserve">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  <w:t xml:space="preserve">:</w:t>
            </w: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8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Итого: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</w:tbl>
    <w:p>
      <w:pPr>
        <w:jc w:val="center"/>
        <w:tabs>
          <w:tab w:val="left" w:pos="709" w:leader="none"/>
        </w:tabs>
      </w:pPr>
      <w:r>
        <w:rPr>
          <w:b/>
          <w:bCs/>
          <w:sz w:val="20"/>
          <w:szCs w:val="20"/>
        </w:rPr>
        <w:t xml:space="preserve">  </w:t>
      </w:r>
      <w:r/>
    </w:p>
    <w:p>
      <w:pPr>
        <w:jc w:val="both"/>
        <w:tabs>
          <w:tab w:val="left" w:pos="709" w:leader="none"/>
        </w:tabs>
        <w:rPr>
          <w:sz w:val="24"/>
          <w:szCs w:val="24"/>
        </w:rPr>
      </w:pPr>
      <w:r>
        <w:rPr>
          <w:bCs/>
          <w:sz w:val="24"/>
          <w:szCs w:val="20"/>
        </w:rPr>
      </w:r>
      <w:r>
        <w:rPr>
          <w:bCs/>
          <w:sz w:val="24"/>
          <w:szCs w:val="20"/>
        </w:rPr>
        <w:t xml:space="preserve">Заместитель начальника управления – </w:t>
      </w:r>
      <w:r>
        <w:rPr>
          <w:bCs/>
          <w:sz w:val="24"/>
          <w:szCs w:val="20"/>
        </w:rPr>
      </w:r>
      <w:r>
        <w:rPr>
          <w:sz w:val="24"/>
          <w:szCs w:val="24"/>
        </w:rPr>
      </w:r>
    </w:p>
    <w:p>
      <w:pPr>
        <w:jc w:val="both"/>
        <w:tabs>
          <w:tab w:val="left" w:pos="709" w:leader="none"/>
        </w:tabs>
        <w:rPr>
          <w:sz w:val="24"/>
          <w:szCs w:val="24"/>
        </w:rPr>
      </w:pPr>
      <w:r>
        <w:rPr>
          <w:bCs/>
          <w:sz w:val="24"/>
          <w:szCs w:val="20"/>
        </w:rPr>
        <w:t xml:space="preserve">начальник отдела организации </w:t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jc w:val="both"/>
        <w:tabs>
          <w:tab w:val="left" w:pos="709" w:leader="none"/>
        </w:tabs>
        <w:rPr>
          <w:sz w:val="24"/>
          <w:szCs w:val="24"/>
          <w:highlight w:val="none"/>
        </w:rPr>
      </w:pPr>
      <w:r>
        <w:rPr>
          <w:bCs/>
          <w:sz w:val="24"/>
          <w:szCs w:val="20"/>
        </w:rPr>
        <w:t xml:space="preserve">пассажирских перевозок УОПП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 xml:space="preserve">            __________________/</w:t>
      </w:r>
      <w:r>
        <w:rPr>
          <w:bCs/>
          <w:sz w:val="24"/>
          <w:szCs w:val="20"/>
        </w:rPr>
        <w:t xml:space="preserve">М.</w:t>
      </w:r>
      <w:r>
        <w:rPr>
          <w:bCs/>
          <w:sz w:val="24"/>
          <w:szCs w:val="20"/>
        </w:rPr>
        <w:t xml:space="preserve">А. </w:t>
      </w:r>
      <w:r>
        <w:rPr>
          <w:bCs/>
          <w:sz w:val="24"/>
          <w:szCs w:val="20"/>
        </w:rPr>
        <w:t xml:space="preserve">Опицко/</w:t>
      </w:r>
      <w:r>
        <w:rPr>
          <w:sz w:val="24"/>
          <w:szCs w:val="24"/>
          <w:highlight w:val="none"/>
        </w:rPr>
      </w:r>
    </w:p>
    <w:p>
      <w:pPr>
        <w:jc w:val="both"/>
        <w:tabs>
          <w:tab w:val="left" w:pos="709" w:leader="none"/>
        </w:tabs>
        <w:rPr>
          <w:bCs/>
          <w:sz w:val="24"/>
          <w:szCs w:val="20"/>
        </w:rPr>
      </w:pP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</w:p>
    <w:p>
      <w:pPr>
        <w:jc w:val="both"/>
        <w:tabs>
          <w:tab w:val="left" w:pos="709" w:leader="none"/>
        </w:tabs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Специалист управления</w:t>
      </w: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</w:p>
    <w:p>
      <w:pPr>
        <w:rPr>
          <w:sz w:val="20"/>
          <w:szCs w:val="20"/>
        </w:rPr>
      </w:pPr>
      <w:r>
        <w:rPr>
          <w:bCs/>
          <w:sz w:val="24"/>
          <w:szCs w:val="20"/>
        </w:rPr>
        <w:t xml:space="preserve">организации пассажирских перевозок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 xml:space="preserve">__________________/</w:t>
      </w:r>
      <w:r>
        <w:rPr>
          <w:bCs/>
          <w:sz w:val="24"/>
          <w:szCs w:val="20"/>
        </w:rPr>
        <w:t xml:space="preserve">Е</w:t>
      </w:r>
      <w:r>
        <w:rPr>
          <w:bCs/>
          <w:sz w:val="24"/>
          <w:szCs w:val="20"/>
        </w:rPr>
        <w:t xml:space="preserve">.</w:t>
      </w:r>
      <w:r>
        <w:rPr>
          <w:bCs/>
          <w:sz w:val="24"/>
          <w:szCs w:val="20"/>
        </w:rPr>
        <w:t xml:space="preserve">В. </w:t>
      </w:r>
      <w:r>
        <w:rPr>
          <w:bCs/>
          <w:sz w:val="24"/>
          <w:szCs w:val="20"/>
        </w:rPr>
        <w:t xml:space="preserve">Катоманов/</w:t>
      </w:r>
      <w:r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1906" w:h="16838" w:orient="portrait"/>
      <w:pgMar w:top="567" w:right="567" w:bottom="1418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3"/>
    <w:link w:val="831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0"/>
    <w:next w:val="830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3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3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3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61">
    <w:name w:val="Heading 5 Char"/>
    <w:basedOn w:val="833"/>
    <w:link w:val="832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33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33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33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33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30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3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3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3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3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3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3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1">
    <w:name w:val="Heading 1"/>
    <w:basedOn w:val="830"/>
    <w:next w:val="830"/>
    <w:link w:val="836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32">
    <w:name w:val="Heading 5"/>
    <w:basedOn w:val="830"/>
    <w:next w:val="830"/>
    <w:link w:val="837"/>
    <w:qFormat/>
    <w:pPr>
      <w:jc w:val="both"/>
      <w:keepNext/>
      <w:outlineLvl w:val="4"/>
    </w:pPr>
    <w:rPr>
      <w:b/>
      <w:bCs/>
      <w:color w:val="000000"/>
      <w:sz w:val="24"/>
      <w:szCs w:val="20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Заголовок 1 Знак"/>
    <w:basedOn w:val="833"/>
    <w:link w:val="831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37" w:customStyle="1">
    <w:name w:val="Заголовок 5 Знак"/>
    <w:basedOn w:val="833"/>
    <w:link w:val="832"/>
    <w:rPr>
      <w:rFonts w:ascii="Times New Roman" w:hAnsi="Times New Roman" w:eastAsia="Times New Roman" w:cs="Times New Roman"/>
      <w:b/>
      <w:bCs/>
      <w:color w:val="000000"/>
      <w:sz w:val="24"/>
      <w:szCs w:val="20"/>
      <w:lang w:eastAsia="ru-RU"/>
    </w:rPr>
  </w:style>
  <w:style w:type="paragraph" w:styleId="838">
    <w:name w:val="Body Text"/>
    <w:basedOn w:val="830"/>
    <w:link w:val="839"/>
    <w:pPr>
      <w:jc w:val="both"/>
    </w:pPr>
    <w:rPr>
      <w:szCs w:val="28"/>
    </w:rPr>
  </w:style>
  <w:style w:type="character" w:styleId="839" w:customStyle="1">
    <w:name w:val="Основной текст Знак"/>
    <w:basedOn w:val="833"/>
    <w:link w:val="838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40">
    <w:name w:val="Balloon Text"/>
    <w:basedOn w:val="830"/>
    <w:link w:val="841"/>
    <w:uiPriority w:val="99"/>
    <w:semiHidden/>
    <w:unhideWhenUsed/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3"/>
    <w:link w:val="840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revision>4</cp:revision>
  <dcterms:created xsi:type="dcterms:W3CDTF">2024-05-22T02:58:00Z</dcterms:created>
  <dcterms:modified xsi:type="dcterms:W3CDTF">2025-04-15T02:48:53Z</dcterms:modified>
</cp:coreProperties>
</file>