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 декабря 2018 года N 548-п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на территории Новосибирской области</w:t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частью 4 статьи 17 Федерального закона от 13.07.2015 N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</w:t>
      </w:r>
      <w:r>
        <w:rPr>
          <w:rFonts w:ascii="Times New Roman" w:hAnsi="Times New Roman" w:cs="Times New Roman"/>
          <w:sz w:val="28"/>
          <w:szCs w:val="28"/>
        </w:rPr>
        <w:t xml:space="preserve">нодательные акты Российской Федерации», пунктом 12 статьи 2 Закона Новосибирской области от 05.05.2016 N 55-ОЗ «Об отдельных вопросах организации транспортного обслуживания населения на территории Новосибирской области» Правительство Новосибирской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Требования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на территории Новосибирской области,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Министерству транспорта и дорожного хозяйства Новосибирской области (далее - Минтранс Новосибирской области) обеспечить раз</w:t>
      </w:r>
      <w:r>
        <w:rPr>
          <w:rFonts w:ascii="Times New Roman" w:hAnsi="Times New Roman" w:cs="Times New Roman"/>
          <w:sz w:val="28"/>
          <w:szCs w:val="28"/>
        </w:rPr>
        <w:t xml:space="preserve">мещение сведений о нарушениях требований, указанных в приложении к настоящему постановлению, на официальном сайте Минтранса Новосибирской области в информационно-телекоммуникационной сети «Интернет» в порядке, утвержденном Минтрансом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ние Правительства Новосибирской области от 11.10.2016 N 326-п «Об установлении требований к осуществлению перевозок по нерегулируемым тарифам по межмуниципальным маршрутам регулярных перевозок автомобильным транспортом на территории Новосибирской области».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первого заместителя Председателя 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Знаткова</w:t>
      </w:r>
      <w:r>
        <w:rPr>
          <w:rFonts w:ascii="Times New Roman" w:hAnsi="Times New Roman" w:cs="Times New Roman"/>
          <w:sz w:val="28"/>
          <w:szCs w:val="28"/>
        </w:rPr>
        <w:t xml:space="preserve"> В.М.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Губернатор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25.12.2018 N 548-п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Настоящие Требования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на территории Новосибирской области (далее - Требования),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разработаны в соответствии счастью 4 </w:t>
      </w:r>
      <w:r>
        <w:rPr>
          <w:rFonts w:ascii="Times New Roman" w:hAnsi="Times New Roman" w:cs="Times New Roman"/>
          <w:sz w:val="28"/>
          <w:szCs w:val="28"/>
        </w:rPr>
        <w:t xml:space="preserve">статьи 17 Федерального закона от 13.07.2015 N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акты Российской Федерации» (далее - Федеральный закон), пунктом 12 статьи 2 Закона 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сибирской области от 05.05.2016 N 55-ОЗ «Об отдельных вопросах организации транспортного обслуживания населения на территории Новосибирской области» и являются обязательными для соблюдения юридическими лицами, индивидуальными предпринимателями и участникам</w:t>
      </w:r>
      <w:r>
        <w:rPr>
          <w:rFonts w:ascii="Times New Roman" w:hAnsi="Times New Roman" w:cs="Times New Roman"/>
          <w:sz w:val="28"/>
          <w:szCs w:val="28"/>
        </w:rPr>
        <w:t xml:space="preserve">и договора простого товарищества, осуществляющими регулярные перевозки пассажиров и багажа автомобильным транспортом по нерегулируемым тарифам на территории Новосибирской области (далее соответственно - регулярные перевозки, маршруты регулярных перевозок).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Понятия и термины, используемые в настоящих Требованиях, применяются в тех же значениях, что и в Федеральном законе.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 юридическим лицам, индивидуальным предпринимателям, участникам договора простого товарищества, осуществляющим регулярные перевозки по маршрутам регулярных перевозок на территории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предъявляются следующие Требования: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максимальное количество транспортных средств различных классов, которое разрешается одновременно использовать для регулярных перевозок по маршруту регулярных перевозок,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установленному расписанию и не превышать максимальное количество транспортных средств различных классов, указанное в Реестре межмуниципальных маршрутов регулярных перевозок на территории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максимально допустимое соотношение между количеством рейсов, не выполненных в течение одного квартала, и количеством рейсов, предусмотренных для выполнения в течение данного квартала установленным расписанием,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 составлять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10 %.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невыполненным не относятся рейсы, не выполненные вследствие дорожно-транспортных происшествий, произошедших по вине иных </w:t>
      </w:r>
      <w:r>
        <w:rPr>
          <w:rFonts w:ascii="Times New Roman" w:hAnsi="Times New Roman" w:cs="Times New Roman"/>
          <w:sz w:val="28"/>
          <w:szCs w:val="28"/>
        </w:rPr>
        <w:t xml:space="preserve">участников дорожного движения, снижения скорости движения тр</w:t>
      </w:r>
      <w:r>
        <w:rPr>
          <w:rFonts w:ascii="Times New Roman" w:hAnsi="Times New Roman" w:cs="Times New Roman"/>
          <w:sz w:val="28"/>
          <w:szCs w:val="28"/>
        </w:rPr>
        <w:t xml:space="preserve">анспортных средств, вызванного неблагоприятными погодными условиями или образовавшимися заторами на автомобильных дорогах, рейсы, не учтенные вследствие технических сбоев в Региональной навигационной информационной системе Новосибирской области (РНИС НСО);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передача в РНИС НСО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месте нахождения транспортных средств, используемых для регулярных перевозок по маршрутам регулярных перевозок;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обеспечение исправной работы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письменное информирование об изменении тарифов на регулярные перевозки за пятнадцать дней </w:t>
      </w:r>
      <w:r>
        <w:rPr>
          <w:rFonts w:ascii="Times New Roman" w:hAnsi="Times New Roman" w:cs="Times New Roman"/>
          <w:sz w:val="28"/>
          <w:szCs w:val="28"/>
        </w:rPr>
        <w:t xml:space="preserve">до дня начала применения измененных тарифов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транспорта и дорожного хозяйства Новосибирской области, владельцев автовокзалов </w:t>
      </w:r>
      <w:r>
        <w:rPr>
          <w:rFonts w:ascii="Times New Roman" w:hAnsi="Times New Roman" w:cs="Times New Roman"/>
          <w:sz w:val="28"/>
          <w:szCs w:val="28"/>
        </w:rPr>
        <w:t xml:space="preserve">и автостанций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paragraph" w:styleId="837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NSO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Хазов Сергей Анатольевич</dc:creator>
  <cp:keywords/>
  <dc:description/>
  <cp:revision>17</cp:revision>
  <dcterms:created xsi:type="dcterms:W3CDTF">2019-10-15T02:33:00Z</dcterms:created>
  <dcterms:modified xsi:type="dcterms:W3CDTF">2025-04-17T07:27:32Z</dcterms:modified>
</cp:coreProperties>
</file>