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C8F" w:rsidRPr="000E2F50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</w:t>
      </w:r>
      <w:r w:rsidR="00863477">
        <w:rPr>
          <w:sz w:val="24"/>
          <w:szCs w:val="24"/>
        </w:rPr>
        <w:t>2</w:t>
      </w:r>
    </w:p>
    <w:p w:rsidR="00FE3C8F" w:rsidRPr="000E2F50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Pr="000E2F50">
        <w:rPr>
          <w:sz w:val="24"/>
          <w:szCs w:val="24"/>
        </w:rPr>
        <w:t>приказ</w:t>
      </w:r>
      <w:r>
        <w:rPr>
          <w:sz w:val="24"/>
          <w:szCs w:val="24"/>
        </w:rPr>
        <w:t>у</w:t>
      </w:r>
      <w:r w:rsidRPr="000E2F50">
        <w:rPr>
          <w:sz w:val="24"/>
          <w:szCs w:val="24"/>
        </w:rPr>
        <w:t xml:space="preserve"> Минтранса </w:t>
      </w:r>
    </w:p>
    <w:p w:rsidR="00FE3C8F" w:rsidRPr="000E2F50" w:rsidRDefault="00FE3C8F" w:rsidP="00FE3C8F">
      <w:pPr>
        <w:jc w:val="right"/>
        <w:rPr>
          <w:sz w:val="24"/>
          <w:szCs w:val="24"/>
        </w:rPr>
      </w:pPr>
      <w:r w:rsidRPr="000E2F50">
        <w:rPr>
          <w:sz w:val="24"/>
          <w:szCs w:val="24"/>
        </w:rPr>
        <w:t>Новосибирской области</w:t>
      </w:r>
    </w:p>
    <w:p w:rsidR="00FE3C8F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Pr="000E2F50">
        <w:rPr>
          <w:sz w:val="24"/>
          <w:szCs w:val="24"/>
        </w:rPr>
        <w:t xml:space="preserve">т </w:t>
      </w:r>
      <w:r w:rsidR="00E32B43">
        <w:rPr>
          <w:sz w:val="24"/>
          <w:szCs w:val="24"/>
        </w:rPr>
        <w:t>18.12.2020</w:t>
      </w:r>
      <w:bookmarkStart w:id="0" w:name="_GoBack"/>
      <w:bookmarkEnd w:id="0"/>
      <w:r w:rsidRPr="000E2F50">
        <w:rPr>
          <w:sz w:val="24"/>
          <w:szCs w:val="24"/>
        </w:rPr>
        <w:t xml:space="preserve"> № </w:t>
      </w:r>
      <w:r w:rsidR="00E32B43">
        <w:rPr>
          <w:sz w:val="24"/>
          <w:szCs w:val="24"/>
        </w:rPr>
        <w:t>220</w:t>
      </w:r>
    </w:p>
    <w:p w:rsidR="00FE3C8F" w:rsidRDefault="00FE3C8F" w:rsidP="00FE3C8F">
      <w:pPr>
        <w:jc w:val="right"/>
        <w:rPr>
          <w:sz w:val="24"/>
          <w:szCs w:val="24"/>
        </w:rPr>
      </w:pPr>
    </w:p>
    <w:p w:rsidR="00FE3C8F" w:rsidRDefault="00FE3C8F" w:rsidP="00FE3C8F">
      <w:pPr>
        <w:jc w:val="right"/>
        <w:rPr>
          <w:sz w:val="24"/>
          <w:szCs w:val="24"/>
        </w:rPr>
      </w:pPr>
    </w:p>
    <w:p w:rsidR="00FE3C8F" w:rsidRPr="000E2F50" w:rsidRDefault="00FE3C8F" w:rsidP="00FE3C8F">
      <w:pPr>
        <w:jc w:val="center"/>
        <w:rPr>
          <w:sz w:val="24"/>
          <w:szCs w:val="24"/>
        </w:rPr>
      </w:pPr>
    </w:p>
    <w:p w:rsidR="00FE3C8F" w:rsidRPr="000E2F50" w:rsidRDefault="00FE3C8F" w:rsidP="00FE3C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Программа</w:t>
      </w:r>
      <w:r w:rsidRPr="000E2F50">
        <w:rPr>
          <w:sz w:val="28"/>
          <w:szCs w:val="28"/>
        </w:rPr>
        <w:t xml:space="preserve"> профилактических мероприятий,</w:t>
      </w:r>
    </w:p>
    <w:p w:rsidR="00FE3C8F" w:rsidRDefault="00FE3C8F" w:rsidP="00FE3C8F">
      <w:pPr>
        <w:jc w:val="center"/>
        <w:rPr>
          <w:sz w:val="28"/>
          <w:szCs w:val="28"/>
        </w:rPr>
      </w:pPr>
      <w:r w:rsidRPr="000E2F50">
        <w:rPr>
          <w:sz w:val="28"/>
          <w:szCs w:val="28"/>
        </w:rPr>
        <w:t>направленных на предупреждение нарушения обязательных</w:t>
      </w:r>
      <w:r>
        <w:rPr>
          <w:sz w:val="28"/>
          <w:szCs w:val="28"/>
        </w:rPr>
        <w:t xml:space="preserve"> </w:t>
      </w:r>
      <w:r w:rsidRPr="000E2F50">
        <w:rPr>
          <w:sz w:val="28"/>
          <w:szCs w:val="28"/>
        </w:rPr>
        <w:t xml:space="preserve">требований при осуществлении </w:t>
      </w:r>
      <w:r w:rsidR="00CA7AEC">
        <w:rPr>
          <w:sz w:val="28"/>
          <w:szCs w:val="28"/>
        </w:rPr>
        <w:t xml:space="preserve">регионального </w:t>
      </w:r>
      <w:r w:rsidR="00CA7AEC" w:rsidRPr="000E2F50">
        <w:rPr>
          <w:sz w:val="28"/>
          <w:szCs w:val="28"/>
        </w:rPr>
        <w:t xml:space="preserve">государственного </w:t>
      </w:r>
      <w:r w:rsidR="00CA7AEC">
        <w:rPr>
          <w:sz w:val="28"/>
          <w:szCs w:val="28"/>
        </w:rPr>
        <w:t xml:space="preserve">надзора за обеспечением сохранности автомобильных дорог регионального и межмуниципального значения на территории Новосибирской области </w:t>
      </w: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 Общие положения</w:t>
      </w:r>
    </w:p>
    <w:p w:rsidR="00FE3C8F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профилактических мероприятий, направленных на предупреждение нарушений обязательных требований при осуществлении </w:t>
      </w:r>
      <w:r w:rsidR="00CA7AEC">
        <w:rPr>
          <w:sz w:val="28"/>
          <w:szCs w:val="28"/>
        </w:rPr>
        <w:t xml:space="preserve">регионального </w:t>
      </w:r>
      <w:r w:rsidR="00CA7AEC" w:rsidRPr="000E2F50">
        <w:rPr>
          <w:sz w:val="28"/>
          <w:szCs w:val="28"/>
        </w:rPr>
        <w:t xml:space="preserve">государственного </w:t>
      </w:r>
      <w:r w:rsidR="00CA7AEC">
        <w:rPr>
          <w:sz w:val="28"/>
          <w:szCs w:val="28"/>
        </w:rPr>
        <w:t xml:space="preserve">надзора за обеспечением сохранности автомобильных дорог регионального и межмуниципального значения на территории Новосибирской области </w:t>
      </w:r>
      <w:r>
        <w:rPr>
          <w:sz w:val="28"/>
          <w:szCs w:val="28"/>
        </w:rPr>
        <w:t xml:space="preserve">(далее - Программа), разработана в целях организации проведения министерством транспорта и дорожного хозяйства Новосибирской области (далее – Министерство) профилактических мероприятий, направленных на предупреждение нарушений обязательных требований, установленных федеральными законами и иными нормативными правовыми актами Российской Федерации, определения видов и форм профилактических мероприятий и целевых показателей результативности профилактических мероприятий при осуществлении </w:t>
      </w:r>
      <w:r w:rsidR="00CA7AEC">
        <w:rPr>
          <w:sz w:val="28"/>
          <w:szCs w:val="28"/>
        </w:rPr>
        <w:t xml:space="preserve">регионального </w:t>
      </w:r>
      <w:r w:rsidR="00CA7AEC" w:rsidRPr="000E2F50">
        <w:rPr>
          <w:sz w:val="28"/>
          <w:szCs w:val="28"/>
        </w:rPr>
        <w:t xml:space="preserve">государственного </w:t>
      </w:r>
      <w:r w:rsidR="00CA7AEC">
        <w:rPr>
          <w:sz w:val="28"/>
          <w:szCs w:val="28"/>
        </w:rPr>
        <w:t>надзора за обеспечением сохранности автомобильных дорог регионального и межмуниципального значения на территории Новосибирской области.</w:t>
      </w:r>
    </w:p>
    <w:p w:rsidR="00BC77D3" w:rsidRDefault="00FE3C8F" w:rsidP="00BC77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C77D3">
        <w:rPr>
          <w:sz w:val="28"/>
          <w:szCs w:val="28"/>
        </w:rPr>
        <w:t xml:space="preserve">На основании </w:t>
      </w:r>
      <w:r w:rsidR="00BC77D3" w:rsidRPr="00BC77D3">
        <w:rPr>
          <w:sz w:val="28"/>
          <w:szCs w:val="28"/>
        </w:rPr>
        <w:t xml:space="preserve">пункта 1 </w:t>
      </w:r>
      <w:r w:rsidRPr="00BC77D3">
        <w:rPr>
          <w:sz w:val="28"/>
          <w:szCs w:val="28"/>
        </w:rPr>
        <w:t xml:space="preserve">статьи </w:t>
      </w:r>
      <w:r w:rsidR="00BC77D3" w:rsidRPr="00BC77D3">
        <w:rPr>
          <w:sz w:val="28"/>
          <w:szCs w:val="28"/>
        </w:rPr>
        <w:t xml:space="preserve">12 </w:t>
      </w:r>
      <w:r w:rsidRPr="00BC77D3">
        <w:rPr>
          <w:sz w:val="28"/>
          <w:szCs w:val="28"/>
        </w:rPr>
        <w:t>Федерального закона</w:t>
      </w:r>
      <w:r w:rsidR="00BC77D3" w:rsidRPr="00BC77D3">
        <w:rPr>
          <w:sz w:val="28"/>
          <w:szCs w:val="28"/>
        </w:rPr>
        <w:t xml:space="preserve"> </w:t>
      </w:r>
      <w:r w:rsidR="00BC77D3" w:rsidRPr="00BC77D3">
        <w:rPr>
          <w:rFonts w:eastAsiaTheme="minorHAnsi"/>
          <w:sz w:val="28"/>
          <w:szCs w:val="28"/>
          <w:lang w:eastAsia="en-US"/>
        </w:rPr>
        <w:t xml:space="preserve">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постановления Правительства Новосибирской области от 23.07.2012 № 353-п «Об организации и осуществлении регионального государственного надзора за обеспечением сохранности автомобильных дорог регионального и межмуниципального значения»,  </w:t>
      </w:r>
      <w:r w:rsidRPr="00BC77D3">
        <w:rPr>
          <w:sz w:val="28"/>
          <w:szCs w:val="28"/>
        </w:rPr>
        <w:t>пункта 1 Положения</w:t>
      </w:r>
      <w:r w:rsidR="00BC77D3" w:rsidRPr="00BC77D3">
        <w:rPr>
          <w:sz w:val="28"/>
          <w:szCs w:val="28"/>
        </w:rPr>
        <w:t xml:space="preserve"> о Министерстве</w:t>
      </w:r>
      <w:r w:rsidRPr="00BC77D3">
        <w:rPr>
          <w:sz w:val="28"/>
          <w:szCs w:val="28"/>
        </w:rPr>
        <w:t xml:space="preserve">, утвержденного постановлением Правительства Новосибирской области от 19.10.2015 № 382-п на Министерство возложены полномочия по осуществлению государственного </w:t>
      </w:r>
      <w:r w:rsidR="00BC77D3" w:rsidRPr="00BC77D3">
        <w:rPr>
          <w:sz w:val="28"/>
          <w:szCs w:val="28"/>
        </w:rPr>
        <w:t>надзора</w:t>
      </w:r>
      <w:r w:rsidRPr="00BC77D3">
        <w:rPr>
          <w:sz w:val="28"/>
          <w:szCs w:val="28"/>
        </w:rPr>
        <w:t xml:space="preserve"> за </w:t>
      </w:r>
      <w:r w:rsidR="00BC77D3" w:rsidRPr="00BC77D3">
        <w:rPr>
          <w:sz w:val="28"/>
          <w:szCs w:val="28"/>
        </w:rPr>
        <w:t xml:space="preserve">обеспечением сохранности автомобильных дорог регионального </w:t>
      </w:r>
      <w:r w:rsidR="00BC77D3">
        <w:rPr>
          <w:sz w:val="28"/>
          <w:szCs w:val="28"/>
        </w:rPr>
        <w:t>и межмуниципального значения на территории Новосибирской области.</w:t>
      </w:r>
    </w:p>
    <w:p w:rsidR="00FE3B93" w:rsidRPr="00422E10" w:rsidRDefault="00FE3C8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  <w:r w:rsidR="00BC77D3" w:rsidRPr="00422E10">
        <w:rPr>
          <w:sz w:val="28"/>
          <w:szCs w:val="28"/>
        </w:rPr>
        <w:t>Приказом Министерства</w:t>
      </w:r>
      <w:r w:rsidR="00FE3B93" w:rsidRPr="00422E10">
        <w:rPr>
          <w:sz w:val="28"/>
          <w:szCs w:val="28"/>
        </w:rPr>
        <w:t xml:space="preserve"> </w:t>
      </w:r>
      <w:r w:rsidR="00FE3B93" w:rsidRPr="00422E10">
        <w:rPr>
          <w:rFonts w:eastAsiaTheme="minorHAnsi"/>
          <w:sz w:val="28"/>
          <w:szCs w:val="28"/>
          <w:lang w:eastAsia="en-US"/>
        </w:rPr>
        <w:t xml:space="preserve">от 14.12.2012 № 185 «Об утверждении административного регламента министерства транспорта и дорожного хозяйства Новосибирской области осуществления регионального </w:t>
      </w:r>
      <w:r w:rsidR="00FE3B93" w:rsidRPr="00422E10">
        <w:rPr>
          <w:rFonts w:eastAsiaTheme="minorHAnsi"/>
          <w:sz w:val="28"/>
          <w:szCs w:val="28"/>
          <w:lang w:eastAsia="en-US"/>
        </w:rPr>
        <w:lastRenderedPageBreak/>
        <w:t xml:space="preserve">государственного надзора за обеспечением сохранности автомобильных дорог регионального и межмуниципального значения Новосибирской области» утвержден </w:t>
      </w:r>
      <w:r w:rsidRPr="00422E10">
        <w:rPr>
          <w:sz w:val="28"/>
          <w:szCs w:val="28"/>
        </w:rPr>
        <w:t>Административный регламент осуществления</w:t>
      </w:r>
      <w:r w:rsidR="00FE3B93" w:rsidRPr="00422E10">
        <w:rPr>
          <w:sz w:val="28"/>
          <w:szCs w:val="28"/>
        </w:rPr>
        <w:t xml:space="preserve"> регионального надзора.</w:t>
      </w:r>
    </w:p>
    <w:p w:rsidR="00422E10" w:rsidRDefault="00FE3C8F" w:rsidP="00422E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sz w:val="28"/>
          <w:szCs w:val="28"/>
        </w:rPr>
        <w:tab/>
        <w:t xml:space="preserve">Предметом государственного </w:t>
      </w:r>
      <w:r w:rsidR="00FE3B93" w:rsidRPr="00422E10">
        <w:rPr>
          <w:sz w:val="28"/>
          <w:szCs w:val="28"/>
        </w:rPr>
        <w:t>надзора</w:t>
      </w:r>
      <w:r w:rsidRPr="00422E10">
        <w:rPr>
          <w:sz w:val="28"/>
          <w:szCs w:val="28"/>
        </w:rPr>
        <w:t xml:space="preserve"> является оценка соблюдения</w:t>
      </w:r>
      <w:r w:rsidR="00FE3B93" w:rsidRPr="00422E10">
        <w:rPr>
          <w:rFonts w:eastAsiaTheme="minorHAnsi"/>
          <w:sz w:val="28"/>
          <w:szCs w:val="28"/>
          <w:lang w:eastAsia="en-US"/>
        </w:rPr>
        <w:t xml:space="preserve"> </w:t>
      </w:r>
      <w:r w:rsidR="00FE3B93">
        <w:rPr>
          <w:rFonts w:eastAsiaTheme="minorHAnsi"/>
          <w:sz w:val="28"/>
          <w:szCs w:val="28"/>
          <w:lang w:eastAsia="en-US"/>
        </w:rPr>
        <w:t>юридическими лицами и индивидуальными предпринимателями, осуществляющими подрядные работы по строительству, реконструкции, капитальному ремонту и ремонту автомобильных дорог временного ограничения или прекращения движения транспортных с</w:t>
      </w:r>
      <w:r w:rsidR="00422E10">
        <w:rPr>
          <w:rFonts w:eastAsiaTheme="minorHAnsi"/>
          <w:sz w:val="28"/>
          <w:szCs w:val="28"/>
          <w:lang w:eastAsia="en-US"/>
        </w:rPr>
        <w:t xml:space="preserve">редств по автомобильным дорогам и </w:t>
      </w:r>
      <w:r w:rsidR="00FE3B93">
        <w:rPr>
          <w:rFonts w:eastAsiaTheme="minorHAnsi"/>
          <w:sz w:val="28"/>
          <w:szCs w:val="28"/>
          <w:lang w:eastAsia="en-US"/>
        </w:rPr>
        <w:t>транспортно-эксплуатационно</w:t>
      </w:r>
      <w:r w:rsidR="00422E10">
        <w:rPr>
          <w:rFonts w:eastAsiaTheme="minorHAnsi"/>
          <w:sz w:val="28"/>
          <w:szCs w:val="28"/>
          <w:lang w:eastAsia="en-US"/>
        </w:rPr>
        <w:t>го</w:t>
      </w:r>
      <w:r w:rsidR="00FE3B93">
        <w:rPr>
          <w:rFonts w:eastAsiaTheme="minorHAnsi"/>
          <w:sz w:val="28"/>
          <w:szCs w:val="28"/>
          <w:lang w:eastAsia="en-US"/>
        </w:rPr>
        <w:t xml:space="preserve"> состояни</w:t>
      </w:r>
      <w:r w:rsidR="00422E10">
        <w:rPr>
          <w:rFonts w:eastAsiaTheme="minorHAnsi"/>
          <w:sz w:val="28"/>
          <w:szCs w:val="28"/>
          <w:lang w:eastAsia="en-US"/>
        </w:rPr>
        <w:t>я автомобильных дорог</w:t>
      </w:r>
      <w:r w:rsidR="00422E10" w:rsidRPr="00422E10">
        <w:rPr>
          <w:rFonts w:eastAsiaTheme="minorHAnsi"/>
          <w:sz w:val="28"/>
          <w:szCs w:val="28"/>
          <w:lang w:eastAsia="en-US"/>
        </w:rPr>
        <w:t xml:space="preserve"> </w:t>
      </w:r>
      <w:r w:rsidR="00422E10">
        <w:rPr>
          <w:rFonts w:eastAsiaTheme="minorHAnsi"/>
          <w:sz w:val="28"/>
          <w:szCs w:val="28"/>
          <w:lang w:eastAsia="en-US"/>
        </w:rPr>
        <w:t>требованиям, установленным действующим законодательством.</w:t>
      </w:r>
    </w:p>
    <w:p w:rsidR="0029730F" w:rsidRPr="0029730F" w:rsidRDefault="00422E10" w:rsidP="0029730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FF0000"/>
          <w:sz w:val="28"/>
          <w:szCs w:val="28"/>
        </w:rPr>
        <w:tab/>
      </w:r>
      <w:r w:rsidRPr="0029730F">
        <w:rPr>
          <w:sz w:val="28"/>
          <w:szCs w:val="28"/>
        </w:rPr>
        <w:t xml:space="preserve">С 2019 года на основании постановления Правительства РФ от </w:t>
      </w:r>
      <w:r w:rsidR="0029730F" w:rsidRPr="0029730F">
        <w:rPr>
          <w:rFonts w:eastAsiaTheme="minorHAnsi"/>
          <w:sz w:val="28"/>
          <w:szCs w:val="28"/>
          <w:lang w:eastAsia="en-US"/>
        </w:rPr>
        <w:t xml:space="preserve">17.08.2016 </w:t>
      </w:r>
      <w:r w:rsidR="0029730F">
        <w:rPr>
          <w:rFonts w:eastAsiaTheme="minorHAnsi"/>
          <w:sz w:val="28"/>
          <w:szCs w:val="28"/>
          <w:lang w:eastAsia="en-US"/>
        </w:rPr>
        <w:t>№</w:t>
      </w:r>
      <w:r w:rsidR="0029730F" w:rsidRPr="0029730F">
        <w:rPr>
          <w:rFonts w:eastAsiaTheme="minorHAnsi"/>
          <w:sz w:val="28"/>
          <w:szCs w:val="28"/>
          <w:lang w:eastAsia="en-US"/>
        </w:rPr>
        <w:t xml:space="preserve"> 806</w:t>
      </w:r>
      <w:r w:rsidR="0029730F">
        <w:rPr>
          <w:rFonts w:eastAsiaTheme="minorHAnsi"/>
          <w:sz w:val="28"/>
          <w:szCs w:val="28"/>
          <w:lang w:eastAsia="en-US"/>
        </w:rPr>
        <w:t xml:space="preserve"> «</w:t>
      </w:r>
      <w:r w:rsidR="0029730F" w:rsidRPr="0029730F">
        <w:rPr>
          <w:rFonts w:eastAsiaTheme="minorHAnsi"/>
          <w:sz w:val="28"/>
          <w:szCs w:val="28"/>
          <w:lang w:eastAsia="en-US"/>
        </w:rPr>
        <w:t>О применении риск-ориентированного подхода при организации отдельных видов государственного контроля (надзора) и внесении изменений в некоторые акты Пра</w:t>
      </w:r>
      <w:r w:rsidR="0029730F">
        <w:rPr>
          <w:rFonts w:eastAsiaTheme="minorHAnsi"/>
          <w:sz w:val="28"/>
          <w:szCs w:val="28"/>
          <w:lang w:eastAsia="en-US"/>
        </w:rPr>
        <w:t>вительства Российской Федерации»</w:t>
      </w:r>
    </w:p>
    <w:p w:rsidR="00454B06" w:rsidRDefault="0029730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9730F">
        <w:rPr>
          <w:rFonts w:eastAsiaTheme="minorHAnsi"/>
          <w:sz w:val="28"/>
          <w:szCs w:val="28"/>
          <w:lang w:eastAsia="en-US"/>
        </w:rPr>
        <w:t xml:space="preserve">(вместе с </w:t>
      </w:r>
      <w:r>
        <w:rPr>
          <w:rFonts w:eastAsiaTheme="minorHAnsi"/>
          <w:sz w:val="28"/>
          <w:szCs w:val="28"/>
          <w:lang w:eastAsia="en-US"/>
        </w:rPr>
        <w:t>«</w:t>
      </w:r>
      <w:r w:rsidRPr="0029730F">
        <w:rPr>
          <w:rFonts w:eastAsiaTheme="minorHAnsi"/>
          <w:sz w:val="28"/>
          <w:szCs w:val="28"/>
          <w:lang w:eastAsia="en-US"/>
        </w:rPr>
        <w:t>Правилами отнесения деятельности юридических лиц и индивидуальных предпринимателей и (или) используемых ими производственных объектов к определенной категории риска или определенному классу (категории) опасности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29730F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422E10" w:rsidRPr="0029730F">
        <w:rPr>
          <w:sz w:val="28"/>
          <w:szCs w:val="28"/>
        </w:rPr>
        <w:t xml:space="preserve">данный вид государственного надзора отнесен к риск-ориентированному. </w:t>
      </w:r>
    </w:p>
    <w:p w:rsidR="00422E10" w:rsidRPr="0029730F" w:rsidRDefault="00422E10" w:rsidP="00454B0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9730F">
        <w:rPr>
          <w:sz w:val="28"/>
          <w:szCs w:val="28"/>
        </w:rPr>
        <w:t xml:space="preserve">На основании постановления Правительства Новосибирской области от </w:t>
      </w:r>
      <w:r w:rsidR="0029730F">
        <w:rPr>
          <w:rFonts w:eastAsiaTheme="minorHAnsi"/>
          <w:sz w:val="28"/>
          <w:szCs w:val="28"/>
          <w:lang w:eastAsia="en-US"/>
        </w:rPr>
        <w:t xml:space="preserve">06.08.2019 № 300-п «Об определении критериев отнесения деятельности юридических лиц, индивидуальных предпринимателей к определенной категории риска при организации регионального государственного надзора за обеспечением сохранности автомобильных дорог регионального и межмуниципального значения Новосибирской области» </w:t>
      </w:r>
      <w:r w:rsidRPr="0029730F">
        <w:rPr>
          <w:sz w:val="28"/>
          <w:szCs w:val="28"/>
        </w:rPr>
        <w:t>установлены критерии отнесения субъектов надзорной деятельности к разным категориям риска.</w:t>
      </w:r>
    </w:p>
    <w:p w:rsidR="00FE3C8F" w:rsidRPr="00454B06" w:rsidRDefault="00422E10" w:rsidP="0029730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="00FE3C8F" w:rsidRPr="00454B06">
        <w:rPr>
          <w:sz w:val="28"/>
          <w:szCs w:val="28"/>
        </w:rPr>
        <w:t xml:space="preserve">Обязательные требования содержатся в нормативных правовых актах Новосибирской области, перечень которых утвержден приказом Минтранса Новосибирской области </w:t>
      </w:r>
      <w:r w:rsidR="0029730F" w:rsidRPr="00454B06">
        <w:rPr>
          <w:sz w:val="28"/>
          <w:szCs w:val="28"/>
        </w:rPr>
        <w:t xml:space="preserve">28 сентября 2017 г. </w:t>
      </w:r>
      <w:r w:rsidR="00454B06" w:rsidRPr="00454B06">
        <w:rPr>
          <w:sz w:val="28"/>
          <w:szCs w:val="28"/>
        </w:rPr>
        <w:t>№</w:t>
      </w:r>
      <w:r w:rsidR="0029730F" w:rsidRPr="00454B06">
        <w:rPr>
          <w:sz w:val="28"/>
          <w:szCs w:val="28"/>
        </w:rPr>
        <w:t xml:space="preserve"> 144</w:t>
      </w:r>
      <w:r w:rsidR="00454B06" w:rsidRPr="00454B06">
        <w:rPr>
          <w:sz w:val="28"/>
          <w:szCs w:val="28"/>
        </w:rPr>
        <w:t xml:space="preserve"> «Об утверждении перечней актов, содержащих обязательные требования, соблюдение которых оценивается при проведении мероприятий по контролю в рамках проведения регионального государственного контроля и надзора министерством транспорта и дорожного хозяйства Новосибирской области».</w:t>
      </w:r>
    </w:p>
    <w:p w:rsidR="00422E10" w:rsidRPr="00422E10" w:rsidRDefault="00FE3C8F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54B06">
        <w:rPr>
          <w:sz w:val="28"/>
          <w:szCs w:val="28"/>
        </w:rPr>
        <w:t>Обязательные требования установлены</w:t>
      </w:r>
      <w:r w:rsidR="00422E10" w:rsidRPr="00454B06">
        <w:rPr>
          <w:rFonts w:eastAsiaTheme="minorHAnsi"/>
          <w:sz w:val="28"/>
          <w:szCs w:val="28"/>
          <w:lang w:eastAsia="en-US"/>
        </w:rPr>
        <w:t xml:space="preserve"> </w:t>
      </w:r>
      <w:r w:rsidR="00422E10" w:rsidRPr="00422E10">
        <w:rPr>
          <w:rFonts w:eastAsiaTheme="minorHAnsi"/>
          <w:sz w:val="28"/>
          <w:szCs w:val="28"/>
          <w:lang w:eastAsia="en-US"/>
        </w:rPr>
        <w:t>в соответствующих государственных стандартах, которые применяются при осуществлении соответствующего вида работ: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32945-2014 «Межгосударственный стандарт. Дороги автомобильные общего пользования. Знаки дорожные. Технические требования» - требования к установке дорожных знаков;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32948-2014 «Межгосударственный стандарт. Дороги автомобильные общего пользования. Опоры дорожных знаков. Технические требования» - требования к установке опоры дорожных знаков;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lastRenderedPageBreak/>
        <w:t>- ГОСТ 32947-2014 «Межгосударственный стандарт. Дороги автомобильные общего пользования. Опоры стационарного электрического освещения. Технические требования» - требования к установке и производству опор стационарного электрического освещения;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33062-2014 «Межгосударственный стандарт. Дороги автомобильные общего пользования. Требования к размещению объектов дорожного и придорожного сервиса» - где и как должны размещаться объекты дорожного и придорожного сервиса;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 xml:space="preserve">- ГОСТ 33128-2014 «Межгосударственный стандарт. Дороги автомобильные общего пользования. Ограждения дорожные. Технические требования» - как должны выглядеть и как устанавливаться дорожные (вдоль автомобильных дорог) ограждения; 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33151-2014 «Межгосударственный стандарт. Дороги автомобильные общего пользования. Элементы обустройства. Технические требования. Правила применения» - устанавливает технические требования и правила применения элементов обустройства автомобильных дорог общего пользования:</w:t>
      </w:r>
      <w:r w:rsidRPr="00422E1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т</w:t>
      </w:r>
      <w:r w:rsidRPr="00422E10">
        <w:rPr>
          <w:rFonts w:eastAsiaTheme="minorHAnsi"/>
          <w:sz w:val="28"/>
          <w:szCs w:val="28"/>
          <w:lang w:eastAsia="en-US"/>
        </w:rPr>
        <w:t xml:space="preserve">ехнические средства для информирования, зрительного ориентирования участников дорожного движения и регулирования движения; островки направляющие; островки безопасности; </w:t>
      </w:r>
      <w:proofErr w:type="spellStart"/>
      <w:r w:rsidRPr="00422E10">
        <w:rPr>
          <w:rFonts w:eastAsiaTheme="minorHAnsi"/>
          <w:sz w:val="28"/>
          <w:szCs w:val="28"/>
          <w:lang w:eastAsia="en-US"/>
        </w:rPr>
        <w:t>световозвращатели</w:t>
      </w:r>
      <w:proofErr w:type="spellEnd"/>
      <w:r w:rsidRPr="00422E10">
        <w:rPr>
          <w:rFonts w:eastAsiaTheme="minorHAnsi"/>
          <w:sz w:val="28"/>
          <w:szCs w:val="28"/>
          <w:lang w:eastAsia="en-US"/>
        </w:rPr>
        <w:t xml:space="preserve"> дорожные; столбики сигнальные дорожные; тумба дорожная; неровность искусственная сборная; полосы шумовые и т.д.;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32843-2014 «Межгосударственный стандарт. Дороги автомобильные общего пользования. Столбики сигнальные дорожные. Технические требования» - как должны выглядеть и как устанавливаться столбики сигнальные вдоль автомобильных дорог;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 xml:space="preserve">- ГОСТ 32866-2014 «Межгосударственный стандарт. Дороги автомобильные общего пользования. </w:t>
      </w:r>
      <w:proofErr w:type="spellStart"/>
      <w:r w:rsidRPr="00422E10">
        <w:rPr>
          <w:rFonts w:eastAsiaTheme="minorHAnsi"/>
          <w:sz w:val="28"/>
          <w:szCs w:val="28"/>
          <w:lang w:eastAsia="en-US"/>
        </w:rPr>
        <w:t>Световозвращатели</w:t>
      </w:r>
      <w:proofErr w:type="spellEnd"/>
      <w:r w:rsidRPr="00422E10">
        <w:rPr>
          <w:rFonts w:eastAsiaTheme="minorHAnsi"/>
          <w:sz w:val="28"/>
          <w:szCs w:val="28"/>
          <w:lang w:eastAsia="en-US"/>
        </w:rPr>
        <w:t xml:space="preserve"> дорожные. Технические требования» - как должны выглядеть и как устанавливаться</w:t>
      </w:r>
      <w:r w:rsidRPr="00422E1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proofErr w:type="spellStart"/>
      <w:r w:rsidRPr="00422E10">
        <w:rPr>
          <w:rFonts w:eastAsiaTheme="minorHAnsi"/>
          <w:sz w:val="28"/>
          <w:szCs w:val="28"/>
          <w:lang w:eastAsia="en-US"/>
        </w:rPr>
        <w:t>световозвращатели</w:t>
      </w:r>
      <w:proofErr w:type="spellEnd"/>
      <w:r w:rsidRPr="00422E10">
        <w:rPr>
          <w:rFonts w:eastAsiaTheme="minorHAnsi"/>
          <w:sz w:val="28"/>
          <w:szCs w:val="28"/>
          <w:lang w:eastAsia="en-US"/>
        </w:rPr>
        <w:t xml:space="preserve"> вдоль автомобильных дорог;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 xml:space="preserve"> - ГОСТ 32871-2014 «Межгосударственный стандарт. Дороги автомобильные общего пользования. Трубы дорожные водопропускные. Технические требования» - какие должны быть и как устанавливаться</w:t>
      </w:r>
      <w:r w:rsidRPr="00422E1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22E10">
        <w:rPr>
          <w:rFonts w:eastAsiaTheme="minorHAnsi"/>
          <w:sz w:val="28"/>
          <w:szCs w:val="28"/>
          <w:lang w:eastAsia="en-US"/>
        </w:rPr>
        <w:t>трубы водопропускные на автомобильных дорогах;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ГОСТ 32955-2014 «Межгосударственный стандарт. Дороги автомобильные общего пользования. Лотки дорожные водоотводные. Технические требования»;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 xml:space="preserve">- ГОСТ 32961-2014 «Межгосударственный стандарт. Дороги автомобильные общего пользования. Камни бортовые. Технические требования» - какие должны быть и как устанавливаться должны бортовые камни вдоль автомобильных дорог (тротуаров); 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 xml:space="preserve">- ГОСТ Р 50597-2017 «Национальный стандарт Российской Федерации. 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контроля» - требования к параметрам и характеристикам эксплуатационного состояния (транспортно-эксплуатационным показателям) </w:t>
      </w:r>
      <w:r w:rsidRPr="00422E10">
        <w:rPr>
          <w:rFonts w:eastAsiaTheme="minorHAnsi"/>
          <w:sz w:val="28"/>
          <w:szCs w:val="28"/>
          <w:lang w:eastAsia="en-US"/>
        </w:rPr>
        <w:lastRenderedPageBreak/>
        <w:t>автомобильных дорог общего пользования, допустимого по условиям обеспечения безопасности дорожного движения, методам их контроля, а также предельные сроки приведения эксплуатационного состояния дорог и улиц в соответствие его требованиям;</w:t>
      </w:r>
    </w:p>
    <w:p w:rsidR="00422E10" w:rsidRPr="00422E10" w:rsidRDefault="00422E10" w:rsidP="00422E1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22E10">
        <w:rPr>
          <w:rFonts w:eastAsiaTheme="minorHAnsi"/>
          <w:sz w:val="28"/>
          <w:szCs w:val="28"/>
          <w:lang w:eastAsia="en-US"/>
        </w:rPr>
        <w:t>- Технический регламент Таможенного союза «Безопасность автомобильных дорог» - устанавливает минимально необходимые требования безопасности к автомобильным дорогам и процессам их проектирования, строительства, реконструкции, капитального ремонта и эксплуатации, а также формы и порядок оценки соответствия этим требованиям.</w:t>
      </w:r>
    </w:p>
    <w:p w:rsidR="00FE3C8F" w:rsidRPr="00454B06" w:rsidRDefault="00FE3C8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  <w:r w:rsidRPr="00454B06">
        <w:rPr>
          <w:sz w:val="28"/>
          <w:szCs w:val="28"/>
        </w:rPr>
        <w:t xml:space="preserve">Перечень обязательных требований размещен на сайте Минтранса Новосибирской области в разделе «Контрольно-надзорная деятельность» на странице </w:t>
      </w:r>
      <w:r w:rsidR="00454B06" w:rsidRPr="00454B06">
        <w:rPr>
          <w:sz w:val="28"/>
          <w:szCs w:val="28"/>
        </w:rPr>
        <w:t>https://mintrans.nso.ru/page/2850.</w:t>
      </w:r>
    </w:p>
    <w:p w:rsidR="00FE3C8F" w:rsidRPr="00F90CC1" w:rsidRDefault="00FE3C8F" w:rsidP="00FE3C8F">
      <w:pPr>
        <w:ind w:firstLine="720"/>
        <w:contextualSpacing/>
        <w:jc w:val="both"/>
        <w:rPr>
          <w:rFonts w:eastAsia="Calibri"/>
          <w:sz w:val="28"/>
          <w:szCs w:val="28"/>
          <w:lang w:eastAsia="en-US"/>
        </w:rPr>
      </w:pPr>
      <w:r w:rsidRPr="00422E10">
        <w:rPr>
          <w:rFonts w:eastAsia="Calibri"/>
          <w:sz w:val="28"/>
          <w:szCs w:val="28"/>
          <w:lang w:eastAsia="en-US"/>
        </w:rPr>
        <w:t xml:space="preserve">Наиболее значимым риском для охраняемых законом ценностей (жизни, здоровью и имуществу личности, имуществу юридических лиц) является возможное несоблюдение </w:t>
      </w:r>
      <w:r w:rsidR="00422E10" w:rsidRPr="00422E10">
        <w:rPr>
          <w:rFonts w:eastAsia="Calibri"/>
          <w:sz w:val="28"/>
          <w:szCs w:val="28"/>
          <w:lang w:eastAsia="en-US"/>
        </w:rPr>
        <w:t xml:space="preserve">подрядными организациями при проведении работ в период временного ограничения или прекращения движения, а также по истечении 1 года после выполнения подрядных работ по строительству, реконструкции, капитальному ремонту, ремонту </w:t>
      </w:r>
      <w:r w:rsidRPr="00F90CC1">
        <w:rPr>
          <w:rFonts w:eastAsia="Calibri"/>
          <w:sz w:val="28"/>
          <w:szCs w:val="28"/>
          <w:lang w:eastAsia="en-US"/>
        </w:rPr>
        <w:t xml:space="preserve">норм, установленных </w:t>
      </w:r>
      <w:r w:rsidR="00F90CC1" w:rsidRPr="00F90CC1">
        <w:rPr>
          <w:rFonts w:eastAsia="Calibri"/>
          <w:sz w:val="28"/>
          <w:szCs w:val="28"/>
          <w:lang w:eastAsia="en-US"/>
        </w:rPr>
        <w:t xml:space="preserve">в указанных выше нормативных правовых актах, </w:t>
      </w:r>
      <w:r w:rsidRPr="00F90CC1">
        <w:rPr>
          <w:rFonts w:eastAsia="Calibri"/>
          <w:sz w:val="28"/>
          <w:szCs w:val="28"/>
          <w:lang w:eastAsia="en-US"/>
        </w:rPr>
        <w:t xml:space="preserve">которое привело (может привести) к причинению вреда. </w:t>
      </w:r>
    </w:p>
    <w:p w:rsidR="00F90CC1" w:rsidRPr="00454B06" w:rsidRDefault="00F90CC1" w:rsidP="00F90CC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4B06">
        <w:rPr>
          <w:sz w:val="28"/>
          <w:szCs w:val="28"/>
        </w:rPr>
        <w:t xml:space="preserve">На основании вышеуказанного постановления Правительства Новосибирской области </w:t>
      </w:r>
      <w:r w:rsidR="00454B06" w:rsidRPr="00454B06">
        <w:rPr>
          <w:sz w:val="28"/>
          <w:szCs w:val="28"/>
        </w:rPr>
        <w:t xml:space="preserve">от </w:t>
      </w:r>
      <w:r w:rsidR="00454B06" w:rsidRPr="00454B06">
        <w:rPr>
          <w:rFonts w:eastAsiaTheme="minorHAnsi"/>
          <w:sz w:val="28"/>
          <w:szCs w:val="28"/>
          <w:lang w:eastAsia="en-US"/>
        </w:rPr>
        <w:t>06.08.2019 № 300-п</w:t>
      </w:r>
      <w:r w:rsidR="00454B06" w:rsidRPr="00454B06">
        <w:rPr>
          <w:sz w:val="28"/>
          <w:szCs w:val="28"/>
        </w:rPr>
        <w:t xml:space="preserve"> </w:t>
      </w:r>
      <w:r w:rsidRPr="00454B06">
        <w:rPr>
          <w:sz w:val="28"/>
          <w:szCs w:val="28"/>
        </w:rPr>
        <w:t xml:space="preserve">Министерство в 2019 году приказом </w:t>
      </w:r>
      <w:r w:rsidR="00454B06" w:rsidRPr="00454B06">
        <w:rPr>
          <w:sz w:val="28"/>
          <w:szCs w:val="28"/>
        </w:rPr>
        <w:t xml:space="preserve">от 27.08.2019 № 146 (с изменениями от 25.10.2019 года) </w:t>
      </w:r>
      <w:r w:rsidRPr="00454B06">
        <w:rPr>
          <w:sz w:val="28"/>
          <w:szCs w:val="28"/>
        </w:rPr>
        <w:t>определило 2 субъекта, отнесенных к высокой категории риска, в отношении которых в 2020 году были проведены плановые проверки.</w:t>
      </w:r>
      <w:r w:rsidRPr="00454B06">
        <w:rPr>
          <w:sz w:val="28"/>
          <w:szCs w:val="28"/>
        </w:rPr>
        <w:tab/>
        <w:t xml:space="preserve">Нарушений при проведении проверок не установлено. </w:t>
      </w:r>
    </w:p>
    <w:p w:rsidR="00F90CC1" w:rsidRPr="00F90CC1" w:rsidRDefault="00F90CC1" w:rsidP="00F90CC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90CC1">
        <w:rPr>
          <w:sz w:val="28"/>
          <w:szCs w:val="28"/>
        </w:rPr>
        <w:t>На 2021 год также приказом Министерство определило 3 субъекта, относящихся к высокой категории риска, которые включены в план проверок на 2021 год и согласованы с прокуратурой Новосибирской области</w:t>
      </w:r>
    </w:p>
    <w:p w:rsidR="00FE3C8F" w:rsidRPr="00F90CC1" w:rsidRDefault="00FE3C8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  <w:r w:rsidRPr="00F90CC1">
        <w:rPr>
          <w:sz w:val="28"/>
          <w:szCs w:val="28"/>
        </w:rPr>
        <w:t xml:space="preserve">Внеплановые проверки </w:t>
      </w:r>
      <w:r w:rsidR="00F90CC1" w:rsidRPr="00F90CC1">
        <w:rPr>
          <w:sz w:val="28"/>
          <w:szCs w:val="28"/>
        </w:rPr>
        <w:t xml:space="preserve">в 2020 году </w:t>
      </w:r>
      <w:r w:rsidRPr="00F90CC1">
        <w:rPr>
          <w:sz w:val="28"/>
          <w:szCs w:val="28"/>
        </w:rPr>
        <w:t>не проводились в связи с отсутствием оснований, указанных в Федеральном законе Федеральный закон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  <w:r w:rsidRPr="00F90CC1">
        <w:rPr>
          <w:sz w:val="28"/>
          <w:szCs w:val="28"/>
        </w:rPr>
        <w:tab/>
      </w:r>
    </w:p>
    <w:p w:rsidR="00FE3C8F" w:rsidRPr="00CA7AEC" w:rsidRDefault="00FE3C8F" w:rsidP="00FE3C8F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:rsidR="00FE3C8F" w:rsidRPr="00CA7AEC" w:rsidRDefault="00FE3C8F" w:rsidP="00FE3C8F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</w:p>
    <w:p w:rsidR="00FE3C8F" w:rsidRPr="00F90CC1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F90CC1">
        <w:rPr>
          <w:sz w:val="28"/>
          <w:szCs w:val="28"/>
        </w:rPr>
        <w:t>Цели и задачи профилактических мероприятий</w:t>
      </w:r>
    </w:p>
    <w:p w:rsidR="00FE3C8F" w:rsidRPr="00F90CC1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>Целями проведения профилактических мероприятий являются:</w:t>
      </w: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 xml:space="preserve">повышение прозрачности государственного </w:t>
      </w:r>
      <w:r w:rsidR="00F90CC1" w:rsidRPr="00F90CC1">
        <w:rPr>
          <w:sz w:val="28"/>
          <w:szCs w:val="28"/>
        </w:rPr>
        <w:t>надзора</w:t>
      </w:r>
      <w:r w:rsidRPr="00F90CC1">
        <w:rPr>
          <w:sz w:val="28"/>
          <w:szCs w:val="28"/>
        </w:rPr>
        <w:t xml:space="preserve"> за </w:t>
      </w:r>
      <w:r w:rsidR="00F90CC1" w:rsidRPr="00F90CC1">
        <w:rPr>
          <w:sz w:val="28"/>
          <w:szCs w:val="28"/>
        </w:rPr>
        <w:t xml:space="preserve">обеспечением сохранности автомобильных дорог </w:t>
      </w:r>
      <w:r w:rsidRPr="00F90CC1">
        <w:rPr>
          <w:sz w:val="28"/>
          <w:szCs w:val="28"/>
        </w:rPr>
        <w:t>на территории Новосибирской области;</w:t>
      </w: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 xml:space="preserve">предупреждение нарушения юридическими лицами, индивидуальными предпринимателями, осуществляющими деятельность </w:t>
      </w:r>
      <w:r w:rsidR="00F90CC1" w:rsidRPr="00F90CC1">
        <w:rPr>
          <w:sz w:val="28"/>
          <w:szCs w:val="28"/>
        </w:rPr>
        <w:t xml:space="preserve">на автомобильных дорогах </w:t>
      </w:r>
      <w:r w:rsidRPr="00F90CC1">
        <w:rPr>
          <w:sz w:val="28"/>
          <w:szCs w:val="28"/>
        </w:rPr>
        <w:t xml:space="preserve">на территории Новосибирской области, установленных норм и </w:t>
      </w:r>
      <w:r w:rsidRPr="00F90CC1">
        <w:rPr>
          <w:sz w:val="28"/>
          <w:szCs w:val="28"/>
        </w:rPr>
        <w:lastRenderedPageBreak/>
        <w:t>правил, способствующих возможному причинению вреда охраняемым законом ценностям.</w:t>
      </w: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>Проведение профилактических мероприятий позволит решить следующие задачи:</w:t>
      </w: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>формирование единого перечня обязательных требований законодательства в сфере внеуличного транспорта на территории Новосибирской области у всех участников контрольно-надзорной деятельности;</w:t>
      </w:r>
    </w:p>
    <w:p w:rsidR="00FE3C8F" w:rsidRPr="00F90CC1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0CC1">
        <w:rPr>
          <w:sz w:val="28"/>
          <w:szCs w:val="28"/>
        </w:rPr>
        <w:t xml:space="preserve">выявление причин, факторов и условий, способствующих нарушению обязательных требований законодательства в сфере </w:t>
      </w:r>
      <w:r w:rsidR="00F90CC1" w:rsidRPr="00F90CC1">
        <w:rPr>
          <w:sz w:val="28"/>
          <w:szCs w:val="28"/>
        </w:rPr>
        <w:t xml:space="preserve">дорожного комплекса </w:t>
      </w:r>
      <w:r w:rsidRPr="00F90CC1">
        <w:rPr>
          <w:sz w:val="28"/>
          <w:szCs w:val="28"/>
        </w:rPr>
        <w:t>на территории Новосибирской области, определение способов устранения и снижения рисков их возникновения.</w:t>
      </w:r>
    </w:p>
    <w:p w:rsidR="00FE3C8F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  <w:lang w:val="en-US"/>
        </w:rPr>
        <w:t>II</w:t>
      </w:r>
      <w:r w:rsidRPr="003B00EC">
        <w:rPr>
          <w:sz w:val="28"/>
          <w:szCs w:val="28"/>
        </w:rPr>
        <w:t xml:space="preserve">. План мероприятий по профилактике нарушений 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</w:rPr>
        <w:t>на 202</w:t>
      </w:r>
      <w:r>
        <w:rPr>
          <w:sz w:val="28"/>
          <w:szCs w:val="28"/>
        </w:rPr>
        <w:t>1</w:t>
      </w:r>
      <w:r w:rsidRPr="003B00EC">
        <w:rPr>
          <w:sz w:val="28"/>
          <w:szCs w:val="28"/>
        </w:rPr>
        <w:t xml:space="preserve"> год</w:t>
      </w:r>
    </w:p>
    <w:p w:rsidR="00FE3C8F" w:rsidRPr="003B00EC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099"/>
        <w:gridCol w:w="2734"/>
        <w:gridCol w:w="1802"/>
        <w:gridCol w:w="1871"/>
      </w:tblGrid>
      <w:tr w:rsidR="00FE3C8F" w:rsidRPr="003B00EC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№ п/п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Вид мероприятия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Структурные подразделения, ответственные за реализацию мероприятия</w:t>
            </w:r>
          </w:p>
        </w:tc>
      </w:tr>
      <w:tr w:rsidR="00FE3C8F" w:rsidRPr="003B00EC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1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Размещение информации в информационно-телекоммуникационной сети «Интернет» на официальном сайте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1.1. </w:t>
            </w:r>
            <w:r w:rsidRPr="003B00EC">
              <w:rPr>
                <w:sz w:val="28"/>
                <w:szCs w:val="28"/>
              </w:rPr>
              <w:t>Размещение перечня и текстов нормативных правовых актов, содержащих обязательные требования законодательства в сфере</w:t>
            </w:r>
            <w:r w:rsidR="00CA7AEC">
              <w:rPr>
                <w:sz w:val="28"/>
                <w:szCs w:val="28"/>
              </w:rPr>
              <w:t xml:space="preserve"> дорожной деятельности</w:t>
            </w:r>
            <w:r w:rsidRPr="003B00EC">
              <w:rPr>
                <w:sz w:val="28"/>
                <w:szCs w:val="28"/>
              </w:rPr>
              <w:t xml:space="preserve">, оценка соблюдения которых является предметом </w:t>
            </w:r>
            <w:r w:rsidR="00CA7AEC">
              <w:rPr>
                <w:sz w:val="28"/>
                <w:szCs w:val="28"/>
              </w:rPr>
              <w:t>регионального государственного надзора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 течение 202</w:t>
            </w:r>
            <w:r>
              <w:rPr>
                <w:sz w:val="28"/>
                <w:szCs w:val="28"/>
              </w:rPr>
              <w:t>1</w:t>
            </w:r>
            <w:r w:rsidRPr="003B00EC">
              <w:rPr>
                <w:sz w:val="28"/>
                <w:szCs w:val="28"/>
              </w:rPr>
              <w:t xml:space="preserve"> года по мере опубликования нормативных правовых актов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RPr="003B00EC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1.2. </w:t>
            </w:r>
            <w:r w:rsidRPr="003B00EC">
              <w:rPr>
                <w:sz w:val="28"/>
                <w:szCs w:val="28"/>
              </w:rPr>
              <w:t xml:space="preserve">Размещение сведений о результатах проведения </w:t>
            </w:r>
            <w:r w:rsidRPr="003B00EC">
              <w:rPr>
                <w:sz w:val="28"/>
                <w:szCs w:val="28"/>
              </w:rPr>
              <w:lastRenderedPageBreak/>
              <w:t>контрольных мероприятий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 xml:space="preserve">Ежеквартально до 20 числа месяца, следующего </w:t>
            </w:r>
            <w:r w:rsidRPr="003B00EC">
              <w:rPr>
                <w:sz w:val="28"/>
                <w:szCs w:val="28"/>
              </w:rPr>
              <w:lastRenderedPageBreak/>
              <w:t>за отчетным кварталом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Управление дорожного комплекса</w:t>
            </w:r>
          </w:p>
        </w:tc>
      </w:tr>
      <w:tr w:rsidR="00FE3C8F" w:rsidRPr="003B00EC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1.3. </w:t>
            </w:r>
            <w:r w:rsidRPr="003B00EC">
              <w:rPr>
                <w:sz w:val="28"/>
                <w:szCs w:val="28"/>
              </w:rPr>
              <w:t>Размещение сведений о наиболее часто встречающихся правонарушениях обязательных требований законодательства в сфере</w:t>
            </w:r>
            <w:r w:rsidR="00CA7AEC">
              <w:t xml:space="preserve"> </w:t>
            </w:r>
            <w:r w:rsidR="00CA7AEC" w:rsidRPr="00CA7AEC">
              <w:rPr>
                <w:sz w:val="28"/>
                <w:szCs w:val="28"/>
              </w:rPr>
              <w:t xml:space="preserve">дорожного хозяйства </w:t>
            </w:r>
            <w:r w:rsidRPr="003B00EC">
              <w:rPr>
                <w:sz w:val="28"/>
                <w:szCs w:val="28"/>
              </w:rPr>
              <w:t>с рекомендациями в отношении мер, которые должны приниматься юридическими лицами (индивидуальными предпринимателями) в целях недопущения таких нарушений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Один раз в полгода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RPr="003B00EC" w:rsidTr="002E7164">
        <w:trPr>
          <w:trHeight w:val="2370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2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 xml:space="preserve">Обобщение практики  осуществления </w:t>
            </w:r>
            <w:r w:rsidR="00CA7AEC">
              <w:rPr>
                <w:sz w:val="28"/>
                <w:szCs w:val="28"/>
              </w:rPr>
              <w:t xml:space="preserve">регионального государственного надзора в сфере дорожного хозяйства </w:t>
            </w:r>
            <w:r w:rsidRPr="003B00EC">
              <w:rPr>
                <w:sz w:val="28"/>
                <w:szCs w:val="28"/>
              </w:rPr>
              <w:t xml:space="preserve">и размещение на </w:t>
            </w:r>
            <w:r w:rsidRPr="003B00EC">
              <w:rPr>
                <w:sz w:val="28"/>
                <w:szCs w:val="28"/>
              </w:rPr>
              <w:lastRenderedPageBreak/>
              <w:t>официальном сайте</w:t>
            </w:r>
            <w:r w:rsidRPr="003B00EC">
              <w:t xml:space="preserve"> </w:t>
            </w:r>
            <w:r w:rsidRPr="003B00EC">
              <w:rPr>
                <w:sz w:val="28"/>
                <w:szCs w:val="28"/>
              </w:rPr>
              <w:t>в информационно-телекоммуникационной сети «Интернет» соответствующих обобщений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2.1. </w:t>
            </w:r>
            <w:r w:rsidRPr="003B00EC">
              <w:rPr>
                <w:sz w:val="28"/>
                <w:szCs w:val="28"/>
              </w:rPr>
              <w:t>Подготовка доклада Министерства об осуществлении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надзора </w:t>
            </w:r>
            <w:r w:rsidRPr="003B00EC">
              <w:rPr>
                <w:sz w:val="28"/>
                <w:szCs w:val="28"/>
              </w:rPr>
              <w:t xml:space="preserve">  в 20</w:t>
            </w:r>
            <w:r>
              <w:rPr>
                <w:sz w:val="28"/>
                <w:szCs w:val="28"/>
              </w:rPr>
              <w:t>20</w:t>
            </w:r>
            <w:r w:rsidRPr="003B00EC">
              <w:rPr>
                <w:sz w:val="28"/>
                <w:szCs w:val="28"/>
              </w:rPr>
              <w:t xml:space="preserve"> году и размещение его на 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90CC1" w:rsidP="00F90CC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До 1 февраля 2021 года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RPr="003B00EC" w:rsidTr="002E7164">
        <w:trPr>
          <w:trHeight w:val="5385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2.2. </w:t>
            </w:r>
            <w:r w:rsidRPr="003B00EC">
              <w:rPr>
                <w:sz w:val="28"/>
                <w:szCs w:val="28"/>
              </w:rPr>
              <w:t>Анализ и обобщение</w:t>
            </w:r>
            <w:r w:rsidRPr="003B00EC">
              <w:t xml:space="preserve"> </w:t>
            </w:r>
            <w:r w:rsidRPr="003B00EC">
              <w:rPr>
                <w:sz w:val="28"/>
                <w:szCs w:val="28"/>
              </w:rPr>
              <w:t>практики  осуществления государственного контроля (надзора) по соблюдению обязательных тре</w:t>
            </w:r>
            <w:r>
              <w:rPr>
                <w:sz w:val="28"/>
                <w:szCs w:val="28"/>
              </w:rPr>
              <w:t>бований законодательства за 2020</w:t>
            </w:r>
            <w:r w:rsidRPr="003B00EC">
              <w:rPr>
                <w:sz w:val="28"/>
                <w:szCs w:val="28"/>
              </w:rPr>
              <w:t xml:space="preserve"> год и размещение  на 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CC1" w:rsidRDefault="00F90CC1" w:rsidP="00F90CC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До 31 мая 2021 года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Консультант по правовым вопросам</w:t>
            </w:r>
          </w:p>
        </w:tc>
      </w:tr>
      <w:tr w:rsidR="00FE3C8F" w:rsidRPr="003B00EC" w:rsidTr="002E7164">
        <w:trPr>
          <w:trHeight w:val="567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3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Информирование юридических лиц, индивидуальных предпринимателей по вопросам соблюдения обязательных требований, соблюдение которых оценивается при проведении мероприятий по контролю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Проведение публичных мероприятий по информированию, включая размещение необходимой информации на официальном сайте в сети «Интернет», проведение семинаров, публичных обсуждений и иных мероприятий  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3B00EC">
              <w:rPr>
                <w:sz w:val="28"/>
                <w:szCs w:val="28"/>
              </w:rPr>
              <w:t xml:space="preserve"> соответствии с утвержденным планом проведения публичных мероприятий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E3C8F" w:rsidRPr="003B00EC" w:rsidTr="002E7164">
        <w:trPr>
          <w:trHeight w:val="995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Выдача предостережения о недопустимости нарушения обязательных требований, соблюдение которых оценивается при проведении мероприятий по контролю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Выдача письменных предупреждений юридическим лицам, индивидуальным предпринимателям о недопустимости нарушения обязательных требований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 случае получения сведений о готовящихся нарушениях или о признаках нарушений обязательных требований, полученных в ходе реализации мероприятий по контролю, осуществляемых без взаимодействия с юридическими лицами, индивидуальными предпринимателями, либо содержащихся в поступивших обращениях и заявлениях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</w:tbl>
    <w:p w:rsidR="00FE3C8F" w:rsidRPr="003B00EC" w:rsidRDefault="00FE3C8F" w:rsidP="00FE3C8F">
      <w:pPr>
        <w:jc w:val="both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</w:rPr>
        <w:t xml:space="preserve"> Отчетные показатели результативности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B00EC">
        <w:rPr>
          <w:sz w:val="28"/>
          <w:szCs w:val="28"/>
        </w:rPr>
        <w:t>проф</w:t>
      </w:r>
      <w:r>
        <w:rPr>
          <w:sz w:val="28"/>
          <w:szCs w:val="28"/>
        </w:rPr>
        <w:t>илактических мероприятий на 2021</w:t>
      </w:r>
      <w:r w:rsidRPr="003B00EC">
        <w:rPr>
          <w:sz w:val="28"/>
          <w:szCs w:val="28"/>
        </w:rPr>
        <w:t xml:space="preserve"> год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5A4547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4547">
        <w:rPr>
          <w:sz w:val="28"/>
          <w:szCs w:val="28"/>
        </w:rPr>
        <w:t>В целях оценки выполненных профилактических мероприятий установлен следующий показатель результативности и эффективности:</w:t>
      </w:r>
    </w:p>
    <w:p w:rsidR="00FE3C8F" w:rsidRPr="005A4547" w:rsidRDefault="00FE3C8F" w:rsidP="00FE3C8F">
      <w:pPr>
        <w:pStyle w:val="formattext"/>
        <w:shd w:val="clear" w:color="auto" w:fill="FFFFFF"/>
        <w:spacing w:before="0" w:beforeAutospacing="0" w:after="0" w:afterAutospacing="0"/>
        <w:ind w:firstLine="540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5A4547">
        <w:rPr>
          <w:sz w:val="28"/>
          <w:szCs w:val="28"/>
        </w:rPr>
        <w:t xml:space="preserve">- </w:t>
      </w:r>
      <w:r>
        <w:rPr>
          <w:sz w:val="28"/>
          <w:szCs w:val="28"/>
        </w:rPr>
        <w:t>к</w:t>
      </w:r>
      <w:r w:rsidRPr="005A4547">
        <w:rPr>
          <w:rFonts w:eastAsia="Calibri"/>
          <w:sz w:val="28"/>
          <w:szCs w:val="28"/>
          <w:lang w:eastAsia="en-US"/>
        </w:rPr>
        <w:t>оличество проведенных профилактических мероприятий в процентном отношении к количеству мероприятий, предусмотренных планом-графиком профилактических мероприятий на 2021 год и планом профилактических мероприятий на 2022 – 2023 годы.</w:t>
      </w:r>
    </w:p>
    <w:p w:rsidR="00FE3C8F" w:rsidRPr="003B00EC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E3C8F" w:rsidRPr="003B00EC" w:rsidRDefault="00FE3C8F" w:rsidP="00FE3C8F"/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III</w:t>
      </w:r>
      <w:r>
        <w:rPr>
          <w:sz w:val="28"/>
          <w:szCs w:val="28"/>
        </w:rPr>
        <w:t>. План мероприятий</w:t>
      </w:r>
      <w:r w:rsidRPr="002C1D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профилактике нарушений </w:t>
      </w:r>
    </w:p>
    <w:p w:rsidR="00FE3C8F" w:rsidRPr="002C1D17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на плановый период 2022-2023 годов</w:t>
      </w:r>
    </w:p>
    <w:p w:rsidR="00FE3C8F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099"/>
        <w:gridCol w:w="2734"/>
        <w:gridCol w:w="1802"/>
        <w:gridCol w:w="1871"/>
      </w:tblGrid>
      <w:tr w:rsidR="00FE3C8F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мероприятия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Структурные подразделения, ответственные за реализацию мероприятия</w:t>
            </w:r>
          </w:p>
        </w:tc>
      </w:tr>
      <w:tr w:rsidR="00FE3C8F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Размещение информации в информационно-телекоммуникационной сети «Интернет» на официальном сайте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 Размещение перечня и текстов нормативных правовых актов, содержащих обязательные требования законодательства в сфере</w:t>
            </w:r>
            <w:r w:rsidR="00CA7AEC">
              <w:rPr>
                <w:sz w:val="28"/>
                <w:szCs w:val="28"/>
              </w:rPr>
              <w:t xml:space="preserve"> дорожного хозяйства</w:t>
            </w:r>
            <w:r>
              <w:rPr>
                <w:sz w:val="28"/>
                <w:szCs w:val="28"/>
              </w:rPr>
              <w:t xml:space="preserve">, оценка соблюдения которых является предметом </w:t>
            </w:r>
            <w:r w:rsidR="00CA7AEC">
              <w:rPr>
                <w:sz w:val="28"/>
                <w:szCs w:val="28"/>
              </w:rPr>
              <w:t>регионального государственного надзора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2022-2023 годов по мере опубликования нормативных правовых актов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 Размещение сведений о результатах проведения контрольных мероприятий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 до 20 числа месяца, следующего за отчетным кварталом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 Размещение сведений о наиболее часто встречающихся правонарушениях обязательных требований законодательства в сфере</w:t>
            </w:r>
            <w:r>
              <w:t xml:space="preserve"> </w:t>
            </w:r>
            <w:r w:rsidR="00CA7AEC">
              <w:t xml:space="preserve"> </w:t>
            </w:r>
            <w:r w:rsidR="00CA7AEC" w:rsidRPr="00CA7AEC">
              <w:rPr>
                <w:sz w:val="28"/>
                <w:szCs w:val="28"/>
              </w:rPr>
              <w:t>дорожного хозяйства</w:t>
            </w:r>
            <w:r w:rsidR="00CA7AEC">
              <w:t xml:space="preserve"> </w:t>
            </w:r>
            <w:r>
              <w:rPr>
                <w:sz w:val="28"/>
                <w:szCs w:val="28"/>
              </w:rPr>
              <w:t xml:space="preserve">с рекомендациями в отношении мер, </w:t>
            </w:r>
            <w:r>
              <w:rPr>
                <w:sz w:val="28"/>
                <w:szCs w:val="28"/>
              </w:rPr>
              <w:lastRenderedPageBreak/>
              <w:t>которые должны приниматься юридическими лицами (индивидуальными предпринимателями) в целях недопущения таких нарушений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Один раз в полгода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Обобщение </w:t>
            </w:r>
            <w:proofErr w:type="gramStart"/>
            <w:r>
              <w:rPr>
                <w:sz w:val="28"/>
                <w:szCs w:val="28"/>
              </w:rPr>
              <w:t>практики  осуществления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надзора </w:t>
            </w:r>
            <w:r>
              <w:rPr>
                <w:sz w:val="28"/>
                <w:szCs w:val="28"/>
              </w:rPr>
              <w:t xml:space="preserve">по соблюдению обязательных требований законодательства в сфере </w:t>
            </w:r>
            <w:r w:rsidR="00CA7AEC">
              <w:rPr>
                <w:sz w:val="28"/>
                <w:szCs w:val="28"/>
              </w:rPr>
              <w:t xml:space="preserve"> дорожного хозяйства </w:t>
            </w:r>
            <w:r>
              <w:rPr>
                <w:sz w:val="28"/>
                <w:szCs w:val="28"/>
              </w:rPr>
              <w:t>и размещение на официальном сайте</w:t>
            </w:r>
            <w:r>
              <w:t xml:space="preserve"> </w:t>
            </w:r>
            <w:r w:rsidRPr="005F1690">
              <w:rPr>
                <w:sz w:val="28"/>
                <w:szCs w:val="28"/>
              </w:rPr>
              <w:t>в информационно-телекоммуникационной сети «Интернет»</w:t>
            </w:r>
            <w:r>
              <w:rPr>
                <w:sz w:val="28"/>
                <w:szCs w:val="28"/>
              </w:rPr>
              <w:t xml:space="preserve"> соответствующих обобщений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2.1. Подготовка доклада Министерства об осуществлении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надзора </w:t>
            </w:r>
            <w:r>
              <w:rPr>
                <w:sz w:val="28"/>
                <w:szCs w:val="28"/>
              </w:rPr>
              <w:t>в 2021 году и размещение его на 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 февраля 2022-2023 годов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  <w:tr w:rsidR="00FE3C8F" w:rsidTr="002E7164">
        <w:trPr>
          <w:trHeight w:val="4320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 Анализ и обобщение</w:t>
            </w:r>
            <w:r>
              <w:t xml:space="preserve"> </w:t>
            </w:r>
            <w:proofErr w:type="gramStart"/>
            <w:r w:rsidRPr="00AB7F39">
              <w:rPr>
                <w:sz w:val="28"/>
                <w:szCs w:val="28"/>
              </w:rPr>
              <w:t>практики  осуществления</w:t>
            </w:r>
            <w:proofErr w:type="gramEnd"/>
            <w:r w:rsidRPr="00AB7F39">
              <w:rPr>
                <w:sz w:val="28"/>
                <w:szCs w:val="28"/>
              </w:rPr>
              <w:t xml:space="preserve">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надзора </w:t>
            </w:r>
            <w:r w:rsidRPr="00AB7F39">
              <w:rPr>
                <w:sz w:val="28"/>
                <w:szCs w:val="28"/>
              </w:rPr>
              <w:t>по соблюдению обязательных требований законодательства</w:t>
            </w:r>
            <w:r>
              <w:rPr>
                <w:sz w:val="28"/>
                <w:szCs w:val="28"/>
              </w:rPr>
              <w:t xml:space="preserve"> за 2021 и 2022 годы и размещение  на официальном сайте Министерства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31 мая 2022-2023 годов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Консультант по правовым вопросам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E3C8F" w:rsidTr="002E7164">
        <w:trPr>
          <w:trHeight w:val="66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</w:t>
            </w:r>
            <w:r w:rsidRPr="00EB6EC7">
              <w:rPr>
                <w:sz w:val="28"/>
                <w:szCs w:val="28"/>
              </w:rPr>
              <w:t xml:space="preserve">нформирование юридических лиц, индивидуальных предпринимателей по вопросам соблюдения обязательных </w:t>
            </w:r>
            <w:r w:rsidRPr="00EB6EC7">
              <w:rPr>
                <w:sz w:val="28"/>
                <w:szCs w:val="28"/>
              </w:rPr>
              <w:lastRenderedPageBreak/>
              <w:t xml:space="preserve">требований, </w:t>
            </w:r>
            <w:r>
              <w:rPr>
                <w:sz w:val="28"/>
                <w:szCs w:val="28"/>
              </w:rPr>
              <w:t xml:space="preserve">соблюдение </w:t>
            </w:r>
            <w:r w:rsidRPr="000319CE">
              <w:rPr>
                <w:sz w:val="28"/>
                <w:szCs w:val="28"/>
              </w:rPr>
              <w:t>которых оценивается при проведении мероприятий по контролю</w:t>
            </w:r>
            <w:r>
              <w:rPr>
                <w:sz w:val="28"/>
                <w:szCs w:val="28"/>
              </w:rPr>
              <w:t xml:space="preserve"> </w:t>
            </w: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0319CE">
              <w:rPr>
                <w:sz w:val="28"/>
                <w:szCs w:val="28"/>
              </w:rPr>
              <w:t>ыда</w:t>
            </w:r>
            <w:r>
              <w:rPr>
                <w:sz w:val="28"/>
                <w:szCs w:val="28"/>
              </w:rPr>
              <w:t>ча</w:t>
            </w:r>
            <w:r w:rsidRPr="000319CE">
              <w:rPr>
                <w:sz w:val="28"/>
                <w:szCs w:val="28"/>
              </w:rPr>
              <w:t xml:space="preserve"> предостережения о недопустимости нарушения обязательных требований,</w:t>
            </w:r>
            <w:r>
              <w:t xml:space="preserve"> </w:t>
            </w:r>
            <w:r w:rsidRPr="000319CE">
              <w:rPr>
                <w:sz w:val="28"/>
                <w:szCs w:val="28"/>
              </w:rPr>
              <w:t xml:space="preserve">соблюдение которых оценивается при проведении мероприятий по контролю 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Проведение публичных мероприятий по информированию, включая размещение необходимой информации на официальном сайте в сети «Интернет», </w:t>
            </w:r>
            <w:r>
              <w:rPr>
                <w:sz w:val="28"/>
                <w:szCs w:val="28"/>
              </w:rPr>
              <w:lastRenderedPageBreak/>
              <w:t xml:space="preserve">проведение семинаров, публичных обсуждений и иных мероприятий  </w:t>
            </w: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 w:rsidRPr="0089579E">
              <w:rPr>
                <w:sz w:val="28"/>
                <w:szCs w:val="28"/>
              </w:rPr>
              <w:t>Выдача письменных предупреждений юридическим лицам, индивидуальным предпринимателям о недопустимости нарушения обязательных требований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</w:t>
            </w:r>
            <w:r w:rsidRPr="0089579E">
              <w:rPr>
                <w:sz w:val="28"/>
                <w:szCs w:val="28"/>
              </w:rPr>
              <w:t xml:space="preserve"> соответствии с утвержденным планом проведения публичных мероприятий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случае получения </w:t>
            </w:r>
            <w:r w:rsidRPr="00D45B44">
              <w:rPr>
                <w:sz w:val="28"/>
                <w:szCs w:val="28"/>
              </w:rPr>
              <w:t>сведений о готовящихся нарушениях или о признаках нарушений обязательных требований, полученных в ходе реализации мероприятий по контролю, осуществляемых без взаимодействия с юридическими лицами, индивидуальными предпринимателями, либо содержащихся в поступивших обращениях и заявлениях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CA7AEC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Pr="003B00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дорожного комплекса</w:t>
            </w:r>
          </w:p>
        </w:tc>
      </w:tr>
    </w:tbl>
    <w:p w:rsidR="00FE3C8F" w:rsidRPr="000E2F50" w:rsidRDefault="00FE3C8F" w:rsidP="00FE3C8F">
      <w:pPr>
        <w:jc w:val="both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Pr="00870653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70653">
        <w:rPr>
          <w:sz w:val="28"/>
          <w:szCs w:val="28"/>
        </w:rPr>
        <w:t>Отчетные показатели результативности</w:t>
      </w:r>
    </w:p>
    <w:p w:rsidR="00FE3C8F" w:rsidRPr="00870653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70653">
        <w:rPr>
          <w:sz w:val="28"/>
          <w:szCs w:val="28"/>
        </w:rPr>
        <w:t>профилактических мероприятий на 2022-2023 годы</w:t>
      </w:r>
    </w:p>
    <w:p w:rsidR="00FE3C8F" w:rsidRPr="00870653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870653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70653">
        <w:rPr>
          <w:sz w:val="28"/>
          <w:szCs w:val="28"/>
        </w:rPr>
        <w:t>В целях оценки выполненных профилактических мероприятий установлен следующий показатель результативности и эффективности:</w:t>
      </w:r>
    </w:p>
    <w:p w:rsidR="00FE3C8F" w:rsidRPr="005A4547" w:rsidRDefault="00FE3C8F" w:rsidP="00FE3C8F">
      <w:pPr>
        <w:shd w:val="clear" w:color="auto" w:fill="FFFFFF"/>
        <w:ind w:firstLine="54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к</w:t>
      </w:r>
      <w:r w:rsidRPr="005A4547">
        <w:rPr>
          <w:rFonts w:eastAsia="Calibri"/>
          <w:sz w:val="28"/>
          <w:szCs w:val="28"/>
          <w:lang w:eastAsia="en-US"/>
        </w:rPr>
        <w:t>оличество проведенных профилактических мероприятий в процентном отношении к количеству мероприятий, предусмотренных планом-графиком профилактических мероприятий на 2021 год и планом профилактических мероприятий на 2022 – 2023 годы.</w:t>
      </w:r>
    </w:p>
    <w:p w:rsidR="007B5F63" w:rsidRDefault="007B5F63"/>
    <w:sectPr w:rsidR="007B5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C8F"/>
    <w:rsid w:val="0029730F"/>
    <w:rsid w:val="00422E10"/>
    <w:rsid w:val="00454B06"/>
    <w:rsid w:val="007B5F63"/>
    <w:rsid w:val="00863477"/>
    <w:rsid w:val="00BC77D3"/>
    <w:rsid w:val="00CA7AEC"/>
    <w:rsid w:val="00E32B43"/>
    <w:rsid w:val="00F90CC1"/>
    <w:rsid w:val="00FE3B93"/>
    <w:rsid w:val="00FE3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215F4"/>
  <w15:chartTrackingRefBased/>
  <w15:docId w15:val="{2D69FAC3-5436-441D-A9DB-0CB0EA00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3C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FE3C8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12</Pages>
  <Words>2663</Words>
  <Characters>15184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17812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6</cp:revision>
  <dcterms:created xsi:type="dcterms:W3CDTF">2020-12-22T10:39:00Z</dcterms:created>
  <dcterms:modified xsi:type="dcterms:W3CDTF">2020-12-25T09:15:00Z</dcterms:modified>
</cp:coreProperties>
</file>