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D0B00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к приказу министерства транспорта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и дорожного хозяйства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от «___»______ № ______</w:t>
      </w:r>
    </w:p>
    <w:p w:rsidR="002D57A1" w:rsidRDefault="002D57A1" w:rsidP="002D57A1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7A1" w:rsidRDefault="002D57A1" w:rsidP="002D57A1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7A1" w:rsidRPr="00D97BD6" w:rsidRDefault="000E1E72" w:rsidP="007D0B0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AC16A8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РОГРАММА</w:t>
      </w:r>
    </w:p>
    <w:p w:rsidR="007D0B00" w:rsidRPr="00D97BD6" w:rsidRDefault="000E1E72" w:rsidP="007D0B0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профилактики рисков причинения вреда (ущерба) охраняемым законом</w:t>
      </w:r>
      <w:r w:rsidR="002D57A1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ценностям при осуществлении министерством транспорта и</w:t>
      </w:r>
      <w:r w:rsidR="002D57A1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дорожного хозяйства Новосибирской области </w:t>
      </w:r>
      <w:r w:rsidR="007D0B00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на территории</w:t>
      </w:r>
    </w:p>
    <w:p w:rsidR="002D57A1" w:rsidRPr="00D97BD6" w:rsidRDefault="007D0B00" w:rsidP="007D0B0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Новосибирской области </w:t>
      </w:r>
      <w:r w:rsidR="000E1E72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на 202</w:t>
      </w:r>
      <w:r w:rsidR="00C10526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="000E1E72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</w:t>
      </w:r>
    </w:p>
    <w:p w:rsidR="002D57A1" w:rsidRDefault="002D57A1" w:rsidP="002D57A1">
      <w:pPr>
        <w:spacing w:after="0" w:line="240" w:lineRule="auto"/>
        <w:ind w:firstLine="1276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D57A1" w:rsidRPr="00AC16A8" w:rsidRDefault="00881468" w:rsidP="00AC16A8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</w:t>
      </w:r>
      <w:r w:rsidRPr="00881468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 </w:t>
      </w:r>
      <w:r w:rsidR="000E1E72" w:rsidRPr="00AC16A8"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52794C" w:rsidRPr="0052794C" w:rsidRDefault="0052794C" w:rsidP="0052794C">
      <w:pPr>
        <w:spacing w:after="0" w:line="240" w:lineRule="auto"/>
        <w:ind w:left="1276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Программа профилактики разработана министерством транспорта 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дорожного хозяйства </w:t>
      </w:r>
      <w:r w:rsidRPr="001B0AEF">
        <w:rPr>
          <w:rFonts w:ascii="TimesNewRomanPSMT" w:hAnsi="TimesNewRomanPSMT" w:cs="TimesNewRomanPSMT"/>
          <w:sz w:val="28"/>
          <w:szCs w:val="28"/>
        </w:rPr>
        <w:t>Новосибирской области (далее – министерство) в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881468">
        <w:rPr>
          <w:rFonts w:ascii="TimesNewRomanPSMT" w:hAnsi="TimesNewRomanPSMT" w:cs="TimesNewRomanPSMT"/>
          <w:sz w:val="28"/>
          <w:szCs w:val="28"/>
        </w:rPr>
        <w:t>соответствии с частью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1 ста</w:t>
      </w:r>
      <w:r w:rsidR="00881468">
        <w:rPr>
          <w:rFonts w:ascii="TimesNewRomanPSMT" w:hAnsi="TimesNewRomanPSMT" w:cs="TimesNewRomanPSMT"/>
          <w:sz w:val="28"/>
          <w:szCs w:val="28"/>
        </w:rPr>
        <w:t xml:space="preserve">тьи 6 Федерального закона от 29.12.2017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№ </w:t>
      </w:r>
      <w:r w:rsidR="00881468">
        <w:rPr>
          <w:rFonts w:ascii="TimesNewRomanPSMT" w:hAnsi="TimesNewRomanPSMT" w:cs="TimesNewRomanPSMT"/>
          <w:sz w:val="28"/>
          <w:szCs w:val="28"/>
        </w:rPr>
        <w:t>442-ФЗ «О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внеуличном транспорте и о внесении изменений в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отдельные законодательные акты Российской Федерации»</w:t>
      </w:r>
      <w:r w:rsidR="002E698A">
        <w:rPr>
          <w:rFonts w:ascii="TimesNewRomanPSMT" w:hAnsi="TimesNewRomanPSMT" w:cs="TimesNewRomanPSMT"/>
          <w:sz w:val="28"/>
          <w:szCs w:val="28"/>
        </w:rPr>
        <w:t xml:space="preserve"> (далее - 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>Федеральный закон № 442-ФЗ</w:t>
      </w:r>
      <w:r w:rsidR="002E698A">
        <w:rPr>
          <w:rFonts w:ascii="TimesNewRomanPSMT" w:hAnsi="TimesNewRomanPSMT" w:cs="TimesNewRomanPSMT"/>
          <w:sz w:val="28"/>
          <w:szCs w:val="28"/>
        </w:rPr>
        <w:t>)</w:t>
      </w:r>
      <w:r w:rsidRPr="001B0AEF">
        <w:rPr>
          <w:rFonts w:ascii="TimesNewRomanPSMT" w:hAnsi="TimesNewRomanPSMT" w:cs="TimesNewRomanPSMT"/>
          <w:sz w:val="28"/>
          <w:szCs w:val="28"/>
        </w:rPr>
        <w:t>, статьей 44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881468">
        <w:rPr>
          <w:rFonts w:ascii="TimesNewRomanPSMT" w:hAnsi="TimesNewRomanPSMT" w:cs="TimesNewRomanPSMT"/>
          <w:sz w:val="28"/>
          <w:szCs w:val="28"/>
        </w:rPr>
        <w:t>Федерального закона от 31.07.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2020 </w:t>
      </w:r>
      <w:r w:rsidR="00881468">
        <w:rPr>
          <w:rFonts w:ascii="TimesNewRomanPSMT" w:hAnsi="TimesNewRomanPSMT" w:cs="TimesNewRomanPSMT"/>
          <w:sz w:val="28"/>
          <w:szCs w:val="28"/>
        </w:rPr>
        <w:t>№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248-ФЗ «О государственном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контроле (надзоре) и муниципальном контроле в Российской Федерации»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(далее – Федеральный закон № 248-ФЗ), постановлением Правительства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E23502">
        <w:rPr>
          <w:rFonts w:ascii="TimesNewRomanPSMT" w:hAnsi="TimesNewRomanPSMT" w:cs="TimesNewRomanPSMT"/>
          <w:sz w:val="28"/>
          <w:szCs w:val="28"/>
        </w:rPr>
        <w:t>Российской Федерации от </w:t>
      </w:r>
      <w:r w:rsidR="00881468">
        <w:rPr>
          <w:rFonts w:ascii="TimesNewRomanPSMT" w:hAnsi="TimesNewRomanPSMT" w:cs="TimesNewRomanPSMT"/>
          <w:sz w:val="28"/>
          <w:szCs w:val="28"/>
        </w:rPr>
        <w:t>25.06.2021 №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990 «Об утверждении Правил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разработки и </w:t>
      </w:r>
      <w:r w:rsidR="001B0AEF">
        <w:rPr>
          <w:rFonts w:ascii="TimesNewRomanPSMT" w:hAnsi="TimesNewRomanPSMT" w:cs="TimesNewRomanPSMT"/>
          <w:sz w:val="28"/>
          <w:szCs w:val="28"/>
        </w:rPr>
        <w:t>у</w:t>
      </w:r>
      <w:r w:rsidRPr="001B0AEF">
        <w:rPr>
          <w:rFonts w:ascii="TimesNewRomanPSMT" w:hAnsi="TimesNewRomanPSMT" w:cs="TimesNewRomanPSMT"/>
          <w:sz w:val="28"/>
          <w:szCs w:val="28"/>
        </w:rPr>
        <w:t>тверждения контрольными (надзорными) органами программы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профилактики рисков причинения вреда (ущерба) охраняемым законом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881468">
        <w:rPr>
          <w:rFonts w:ascii="TimesNewRomanPSMT" w:hAnsi="TimesNewRomanPSMT" w:cs="TimesNewRomanPSMT"/>
          <w:sz w:val="28"/>
          <w:szCs w:val="28"/>
        </w:rPr>
        <w:t>ценностям</w:t>
      </w:r>
      <w:r w:rsidR="00881468" w:rsidRPr="00240E4F">
        <w:rPr>
          <w:rFonts w:ascii="TimesNewRomanPSMT" w:hAnsi="TimesNewRomanPSMT" w:cs="TimesNewRomanPSMT"/>
          <w:sz w:val="28"/>
          <w:szCs w:val="28"/>
        </w:rPr>
        <w:t xml:space="preserve">», Законом Новосибирской области от 05.05.2016 № 55-ОЗ «Об отдельных вопросах организации транспортного обслуживания населения на территории Новосибирской области» </w:t>
      </w:r>
      <w:r w:rsidRPr="00240E4F">
        <w:rPr>
          <w:rFonts w:ascii="TimesNewRomanPSMT" w:hAnsi="TimesNewRomanPSMT" w:cs="TimesNewRomanPSMT"/>
          <w:sz w:val="28"/>
          <w:szCs w:val="28"/>
        </w:rPr>
        <w:t xml:space="preserve">и на основании постановления Правительства </w:t>
      </w:r>
      <w:r w:rsidR="00881468" w:rsidRPr="00240E4F">
        <w:rPr>
          <w:rFonts w:ascii="TimesNewRomanPSMT" w:hAnsi="TimesNewRomanPSMT" w:cs="TimesNewRomanPSMT"/>
          <w:sz w:val="28"/>
          <w:szCs w:val="28"/>
        </w:rPr>
        <w:t>Новосибирской области от 19.10.2015 № 382-п «Об утверждении Положения о министерстве транспорта и дорожного хозяйства Новосибирской области»</w:t>
      </w:r>
      <w:r w:rsidRPr="00240E4F">
        <w:rPr>
          <w:rFonts w:ascii="TimesNewRomanPSMT" w:hAnsi="TimesNewRomanPSMT" w:cs="TimesNewRomanPSMT"/>
          <w:sz w:val="28"/>
          <w:szCs w:val="28"/>
        </w:rPr>
        <w:t>.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Программа профилактики направлена на информирование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контролируемых лиц и иных заинтересованных лиц по вопросам соблюдения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обязательных требований. При осуществлении федерального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государственного контроля (надзора) проведение профилактических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мероприятий, направленных на снижение риска причинения вреда (ущерба),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является приоритетным по отношению к проведению контрольных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(надзорных) мероприятий.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Предметом федерального государственного контроля (надзора) за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соблюдением правил технической эксплуатации внеуличного транспорта 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правил пользования внеуличным транспортом в Новосибирской области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(далее – федеральный государственный контроль (надзор) является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соблюдение юридическими лицами, индивидуальными предпринимателями,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осуществляющими эксплуатацию подвижного состава внеуличного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транспорта и </w:t>
      </w:r>
      <w:r w:rsidRPr="001B0AEF">
        <w:rPr>
          <w:rFonts w:ascii="TimesNewRomanPSMT" w:hAnsi="TimesNewRomanPSMT" w:cs="TimesNewRomanPSMT"/>
          <w:sz w:val="28"/>
          <w:szCs w:val="28"/>
        </w:rPr>
        <w:lastRenderedPageBreak/>
        <w:t>объектов инфраструктуры внеуличного транспорта (далее -</w:t>
      </w:r>
      <w:r w:rsidR="009C688B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контролируемые лица), обязательных требований, предусмотренных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правилами технической эксплуатации внеуличного транспорта и правилами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пользования внеуличным транспортом, утвержденными Правительством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Новосибирской области в соответствии с 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>Федеральны</w:t>
      </w:r>
      <w:r w:rsidR="002E698A">
        <w:rPr>
          <w:rFonts w:ascii="TimesNewRomanPSMT" w:hAnsi="TimesNewRomanPSMT" w:cs="TimesNewRomanPSMT"/>
          <w:sz w:val="28"/>
          <w:szCs w:val="28"/>
        </w:rPr>
        <w:t>м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 xml:space="preserve"> закон</w:t>
      </w:r>
      <w:r w:rsidR="002E698A">
        <w:rPr>
          <w:rFonts w:ascii="TimesNewRomanPSMT" w:hAnsi="TimesNewRomanPSMT" w:cs="TimesNewRomanPSMT"/>
          <w:sz w:val="28"/>
          <w:szCs w:val="28"/>
        </w:rPr>
        <w:t>ом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 xml:space="preserve"> № 442-ФЗ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(далее - обязательные требования)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2E698A">
        <w:rPr>
          <w:rFonts w:ascii="TimesNewRomanPSMT" w:hAnsi="TimesNewRomanPSMT" w:cs="TimesNewRomanPSMT"/>
          <w:sz w:val="28"/>
          <w:szCs w:val="28"/>
        </w:rPr>
        <w:t>ф</w:t>
      </w:r>
      <w:r w:rsidRPr="001B0AEF">
        <w:rPr>
          <w:rFonts w:ascii="TimesNewRomanPSMT" w:hAnsi="TimesNewRomanPSMT" w:cs="TimesNewRomanPSMT"/>
          <w:sz w:val="28"/>
          <w:szCs w:val="28"/>
        </w:rPr>
        <w:t>едеральный государственный контроль (надзор) осуществляется в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форме плановых и внеплановых проверок, а также профилактических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мероприятий, направленных на предупреждение нарушений обязательных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требований.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Контролируемыми лицами, в рамках федерального государственного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контроля (надзора), на территории Новосибирской области явля</w:t>
      </w:r>
      <w:r w:rsidR="001B0AEF">
        <w:rPr>
          <w:rFonts w:ascii="TimesNewRomanPSMT" w:hAnsi="TimesNewRomanPSMT" w:cs="TimesNewRomanPSMT"/>
          <w:sz w:val="28"/>
          <w:szCs w:val="28"/>
        </w:rPr>
        <w:t>е</w:t>
      </w:r>
      <w:r w:rsidRPr="001B0AEF">
        <w:rPr>
          <w:rFonts w:ascii="TimesNewRomanPSMT" w:hAnsi="TimesNewRomanPSMT" w:cs="TimesNewRomanPSMT"/>
          <w:sz w:val="28"/>
          <w:szCs w:val="28"/>
        </w:rPr>
        <w:t>тся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муниципальное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 унитарное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предприятие 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города Новосибирска </w:t>
      </w:r>
      <w:r w:rsidRPr="001B0AEF">
        <w:rPr>
          <w:rFonts w:ascii="TimesNewRomanPSMT" w:hAnsi="TimesNewRomanPSMT" w:cs="TimesNewRomanPSMT"/>
          <w:sz w:val="28"/>
          <w:szCs w:val="28"/>
        </w:rPr>
        <w:t>«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>Новосибирский метрополитен»</w:t>
      </w:r>
      <w:r w:rsidRPr="001B0AEF">
        <w:rPr>
          <w:rFonts w:ascii="TimesNewRomanPSMT" w:hAnsi="TimesNewRomanPSMT" w:cs="TimesNewRomanPSMT"/>
          <w:sz w:val="28"/>
          <w:szCs w:val="28"/>
        </w:rPr>
        <w:t>.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Объектами федерального государственного контроля (надзора)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являются:</w:t>
      </w:r>
    </w:p>
    <w:p w:rsidR="001B0AEF" w:rsidRDefault="002E698A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 xml:space="preserve">в рамках пункта 1 части 1 </w:t>
      </w:r>
      <w:r>
        <w:rPr>
          <w:rFonts w:ascii="TimesNewRomanPSMT" w:hAnsi="TimesNewRomanPSMT" w:cs="TimesNewRomanPSMT"/>
          <w:sz w:val="28"/>
          <w:szCs w:val="28"/>
        </w:rPr>
        <w:t>статьи 16 Федерального закона №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>248-ФЗ -деятельность по эксплуатации внеуличного транспорта;</w:t>
      </w:r>
    </w:p>
    <w:p w:rsidR="00744160" w:rsidRDefault="002E698A" w:rsidP="00744160">
      <w:pPr>
        <w:spacing w:after="0" w:line="240" w:lineRule="auto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 xml:space="preserve">в рамках пункта 3 части 1 </w:t>
      </w:r>
      <w:r>
        <w:rPr>
          <w:rFonts w:ascii="TimesNewRomanPSMT" w:hAnsi="TimesNewRomanPSMT" w:cs="TimesNewRomanPSMT"/>
          <w:sz w:val="28"/>
          <w:szCs w:val="28"/>
        </w:rPr>
        <w:t>статьи 16 Федерального закона №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>248-ФЗ: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>объекты инфраструктуры внеуличного транспорта;</w:t>
      </w:r>
      <w:r w:rsidR="00276958" w:rsidRPr="001B0AE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44160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подвижной состав внеуличного транспорта.</w:t>
      </w:r>
    </w:p>
    <w:p w:rsidR="00744160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 xml:space="preserve">Ответственным </w:t>
      </w:r>
      <w:r w:rsidR="002E698A" w:rsidRPr="00240E4F">
        <w:rPr>
          <w:rFonts w:ascii="TimesNewRomanPSMT" w:hAnsi="TimesNewRomanPSMT" w:cs="TimesNewRomanPSMT"/>
          <w:sz w:val="28"/>
          <w:szCs w:val="28"/>
        </w:rPr>
        <w:t>исполнителем</w:t>
      </w:r>
      <w:r w:rsidR="002E698A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за реализацию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="002E698A">
        <w:rPr>
          <w:rFonts w:ascii="TimesNewRomanPSMT" w:hAnsi="TimesNewRomanPSMT" w:cs="TimesNewRomanPSMT"/>
          <w:sz w:val="28"/>
          <w:szCs w:val="28"/>
        </w:rPr>
        <w:t>профилактических мероприятий п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рограммы профилактики является 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>консультант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>отдела развития транспорта и инфраструктуры министерства</w:t>
      </w:r>
      <w:r w:rsidRPr="001B0AEF">
        <w:rPr>
          <w:rFonts w:ascii="TimesNewRomanPSMT" w:hAnsi="TimesNewRomanPSMT" w:cs="TimesNewRomanPSMT"/>
          <w:sz w:val="28"/>
          <w:szCs w:val="28"/>
        </w:rPr>
        <w:t>.</w:t>
      </w:r>
    </w:p>
    <w:p w:rsidR="00744160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Ответственным исполнителем за размещение информации на сайте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министерства в информационно-телекоммуникационной сети «Интернет»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является 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консультант 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>отдела развития транспорта и инфраструктуры министерства</w:t>
      </w:r>
      <w:r w:rsidR="0042582A">
        <w:rPr>
          <w:rFonts w:ascii="TimesNewRomanPSMT" w:hAnsi="TimesNewRomanPSMT" w:cs="TimesNewRomanPSMT"/>
          <w:sz w:val="28"/>
          <w:szCs w:val="28"/>
        </w:rPr>
        <w:t>.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2794C" w:rsidRDefault="0052794C" w:rsidP="0052794C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2794C" w:rsidRPr="00E23502" w:rsidRDefault="00E23502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 </w:t>
      </w:r>
      <w:r w:rsidR="00461A99" w:rsidRPr="00E23502">
        <w:rPr>
          <w:rFonts w:ascii="TimesNewRomanPS-BoldMT" w:hAnsi="TimesNewRomanPS-BoldMT" w:cs="TimesNewRomanPS-BoldMT"/>
          <w:b/>
          <w:bCs/>
          <w:sz w:val="28"/>
          <w:szCs w:val="28"/>
        </w:rPr>
        <w:t>Анализ текущего состояния осуществления федерального государственного контроля (надзора),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2794C" w:rsidRPr="0052794C" w:rsidRDefault="0052794C" w:rsidP="0052794C">
      <w:pPr>
        <w:spacing w:after="0" w:line="240" w:lineRule="auto"/>
        <w:ind w:left="226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F508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 xml:space="preserve">В соответствии с требованиями 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>Федеральн</w:t>
      </w:r>
      <w:r w:rsidR="00E23502">
        <w:rPr>
          <w:rFonts w:ascii="TimesNewRomanPSMT" w:hAnsi="TimesNewRomanPSMT" w:cs="TimesNewRomanPSMT"/>
          <w:sz w:val="28"/>
          <w:szCs w:val="28"/>
        </w:rPr>
        <w:t>ого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 xml:space="preserve"> закон</w:t>
      </w:r>
      <w:r w:rsidR="00E23502">
        <w:rPr>
          <w:rFonts w:ascii="TimesNewRomanPSMT" w:hAnsi="TimesNewRomanPSMT" w:cs="TimesNewRomanPSMT"/>
          <w:sz w:val="28"/>
          <w:szCs w:val="28"/>
        </w:rPr>
        <w:t>а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 xml:space="preserve"> № 248-ФЗ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B0E3F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05D6">
        <w:rPr>
          <w:rFonts w:ascii="TimesNewRomanPSMT" w:hAnsi="TimesNewRomanPSMT" w:cs="TimesNewRomanPSMT"/>
          <w:sz w:val="28"/>
          <w:szCs w:val="28"/>
        </w:rPr>
        <w:t>В соответствии</w:t>
      </w:r>
      <w:r w:rsidR="00E23502">
        <w:rPr>
          <w:rFonts w:ascii="TimesNewRomanPSMT" w:hAnsi="TimesNewRomanPSMT" w:cs="TimesNewRomanPSMT"/>
          <w:sz w:val="28"/>
          <w:szCs w:val="28"/>
        </w:rPr>
        <w:t xml:space="preserve"> с пунктом </w:t>
      </w:r>
      <w:r w:rsidRPr="0052794C">
        <w:rPr>
          <w:rFonts w:ascii="TimesNewRomanPSMT" w:hAnsi="TimesNewRomanPSMT" w:cs="TimesNewRomanPSMT"/>
          <w:sz w:val="28"/>
          <w:szCs w:val="28"/>
        </w:rPr>
        <w:t>16 постановления Правитель</w:t>
      </w:r>
      <w:r w:rsidR="00E23502">
        <w:rPr>
          <w:rFonts w:ascii="TimesNewRomanPSMT" w:hAnsi="TimesNewRomanPSMT" w:cs="TimesNewRomanPSMT"/>
          <w:sz w:val="28"/>
          <w:szCs w:val="28"/>
        </w:rPr>
        <w:t>ства Российской Федерации от 25.06.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2021 </w:t>
      </w:r>
      <w:r w:rsidR="00E23502">
        <w:rPr>
          <w:rFonts w:ascii="TimesNewRomanPSMT" w:hAnsi="TimesNewRomanPSMT" w:cs="TimesNewRomanPSMT"/>
          <w:sz w:val="28"/>
          <w:szCs w:val="28"/>
        </w:rPr>
        <w:t>№ 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1003 «Об утверждении Положения о федеральном государственном контроле (надзоре) за соблюдением правил технической эксплуатации внеуличного транспорта и правил пользования внеуличным транспортом» (далее также – Положение о федеральном государственном контроле (надзоре) и с учетом тяжести потенциальных негативных последствий возможного несоблюдения контролируемым лицом обязательных требований 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муниципальное унитарное предприятие города Новосибирска «Новосибирский метрополитен» </w:t>
      </w:r>
      <w:r w:rsidRPr="0052794C">
        <w:rPr>
          <w:rFonts w:ascii="TimesNewRomanPSMT" w:hAnsi="TimesNewRomanPSMT" w:cs="TimesNewRomanPSMT"/>
          <w:sz w:val="28"/>
          <w:szCs w:val="28"/>
        </w:rPr>
        <w:t>относится к следующей группе тяжести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: 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- группы тяжести «А» и «Б» (группа «А» </w:t>
      </w:r>
      <w:r w:rsidRPr="0052794C">
        <w:rPr>
          <w:rFonts w:ascii="TimesNewRomanPSMT" w:hAnsi="TimesNewRomanPSMT" w:cs="TimesNewRomanPSMT"/>
          <w:sz w:val="28"/>
          <w:szCs w:val="28"/>
        </w:rPr>
        <w:lastRenderedPageBreak/>
        <w:t>- перевозка пассажиров и провоз ручной клади на метрополитене и подвижной состав внеуличного транспорта, группа</w:t>
      </w:r>
      <w:r w:rsidR="00CC49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«Б» - станции внеуличного транспорта)</w:t>
      </w:r>
      <w:r w:rsidR="007305D6">
        <w:rPr>
          <w:rFonts w:ascii="TimesNewRomanPSMT" w:hAnsi="TimesNewRomanPSMT" w:cs="TimesNewRomanPSMT"/>
          <w:sz w:val="28"/>
          <w:szCs w:val="28"/>
        </w:rPr>
        <w:t>.</w:t>
      </w:r>
      <w:r w:rsidRPr="0052794C">
        <w:rPr>
          <w:rFonts w:ascii="TimesNewRomanPSMT" w:hAnsi="TimesNewRomanPSMT" w:cs="TimesNewRomanPSMT"/>
          <w:sz w:val="28"/>
          <w:szCs w:val="28"/>
          <w:highlight w:val="yellow"/>
        </w:rPr>
        <w:t xml:space="preserve"> </w:t>
      </w:r>
    </w:p>
    <w:p w:rsidR="009877F8" w:rsidRPr="009877F8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 2020</w:t>
      </w:r>
      <w:r w:rsidR="00C10526">
        <w:rPr>
          <w:rFonts w:ascii="TimesNewRomanPSMT" w:hAnsi="TimesNewRomanPSMT" w:cs="TimesNewRomanPSMT"/>
          <w:sz w:val="28"/>
          <w:szCs w:val="28"/>
        </w:rPr>
        <w:t>,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2021</w:t>
      </w:r>
      <w:r w:rsidR="00C10526">
        <w:rPr>
          <w:rFonts w:ascii="TimesNewRomanPSMT" w:hAnsi="TimesNewRomanPSMT" w:cs="TimesNewRomanPSMT"/>
          <w:sz w:val="28"/>
          <w:szCs w:val="28"/>
        </w:rPr>
        <w:t xml:space="preserve"> и 2022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годах случаев причинения контролируемым лиц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ом </w:t>
      </w:r>
      <w:r w:rsidRPr="0052794C">
        <w:rPr>
          <w:rFonts w:ascii="TimesNewRomanPSMT" w:hAnsi="TimesNewRomanPSMT" w:cs="TimesNewRomanPSMT"/>
          <w:sz w:val="28"/>
          <w:szCs w:val="28"/>
        </w:rPr>
        <w:t>вреда жизни и здоровью граждан, вреда животным, растениям, окружающей</w:t>
      </w:r>
      <w:r w:rsidR="009877F8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среде, объектам культурного наследия (памятникам истории и культуры)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народов Российской Федерации, музейным предметам и коллекциям,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включенным в состав национального библиотечного фонда, имуществу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физических и юридических лиц, безопасности государства, </w:t>
      </w:r>
      <w:r w:rsidRPr="009877F8">
        <w:rPr>
          <w:rFonts w:ascii="TimesNewRomanPSMT" w:hAnsi="TimesNewRomanPSMT" w:cs="TimesNewRomanPSMT"/>
          <w:sz w:val="28"/>
          <w:szCs w:val="28"/>
        </w:rPr>
        <w:t>случаев</w:t>
      </w:r>
      <w:r w:rsidR="0052794C" w:rsidRPr="009877F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877F8">
        <w:rPr>
          <w:rFonts w:ascii="TimesNewRomanPSMT" w:hAnsi="TimesNewRomanPSMT" w:cs="TimesNewRomanPSMT"/>
          <w:sz w:val="28"/>
          <w:szCs w:val="28"/>
        </w:rPr>
        <w:t>возникновения чрезвычайных ситуаций природного и техногенного</w:t>
      </w:r>
      <w:r w:rsidR="0052794C" w:rsidRPr="009877F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877F8">
        <w:rPr>
          <w:rFonts w:ascii="TimesNewRomanPSMT" w:hAnsi="TimesNewRomanPSMT" w:cs="TimesNewRomanPSMT"/>
          <w:sz w:val="28"/>
          <w:szCs w:val="28"/>
        </w:rPr>
        <w:t>характера и ликвидации последствий причинения такого вреда не выявлено.</w:t>
      </w:r>
    </w:p>
    <w:p w:rsidR="009877F8" w:rsidRDefault="009877F8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77F8">
        <w:rPr>
          <w:rFonts w:ascii="TimesNewRomanPSMT" w:hAnsi="TimesNewRomanPSMT" w:cs="TimesNewRomanPSMT"/>
          <w:sz w:val="28"/>
          <w:szCs w:val="28"/>
        </w:rPr>
        <w:t>Ин</w:t>
      </w:r>
      <w:r w:rsidR="00461A99" w:rsidRPr="009877F8">
        <w:rPr>
          <w:rFonts w:ascii="TimesNewRomanPSMT" w:hAnsi="TimesNewRomanPSMT" w:cs="TimesNewRomanPSMT"/>
          <w:sz w:val="28"/>
          <w:szCs w:val="28"/>
        </w:rPr>
        <w:t>формация о вступившем в законную силу в течение 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9877F8">
        <w:rPr>
          <w:rFonts w:ascii="TimesNewRomanPSMT" w:hAnsi="TimesNewRomanPSMT" w:cs="TimesNewRomanPSMT"/>
          <w:sz w:val="28"/>
          <w:szCs w:val="28"/>
        </w:rPr>
        <w:t>предшествующих календарных лет обвинительного приговора суда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9877F8">
        <w:rPr>
          <w:rFonts w:ascii="TimesNewRomanPSMT" w:hAnsi="TimesNewRomanPSMT" w:cs="TimesNewRomanPSMT"/>
          <w:sz w:val="28"/>
          <w:szCs w:val="28"/>
        </w:rPr>
        <w:t>назначением наказания работнику контролируе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мого лица (или решения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(постановления) о назначении административного наказания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контролируемому лицу или работнику контролируемого лица) за нарушение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обязательных требований также отсутствует.</w:t>
      </w:r>
    </w:p>
    <w:p w:rsidR="007305D6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 соответствии с пунктом 20 Положения о федеральном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государственном контроле (надзоре) муниципальное предприятие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«Новосибирский метрополитен» относится к группе вероятности «3» - низкий риск.</w:t>
      </w:r>
    </w:p>
    <w:p w:rsidR="007305D6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Учитывая, что деятельность контролируемого лица относится к низкому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риску и в соответствии с пунктом 22 Положения о федеральном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государственном контроле (надзоре) в отношении муниципального унитарного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предприятия «Новосибирский метрополитен», отнесенного к категории низкого риска причинения вреда (ущерба), плановые контрольные (надзорные)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мероприятия не проводятся.</w:t>
      </w:r>
    </w:p>
    <w:p w:rsidR="007305D6" w:rsidRDefault="007305D6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305D6" w:rsidRPr="00E23502" w:rsidRDefault="00E23502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III</w:t>
      </w:r>
      <w:r w:rsidRPr="00E23502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 </w:t>
      </w:r>
      <w:r w:rsidR="00461A99" w:rsidRPr="00E23502">
        <w:rPr>
          <w:rFonts w:ascii="TimesNewRomanPS-BoldMT" w:hAnsi="TimesNewRomanPS-BoldMT" w:cs="TimesNewRomanPS-BoldMT"/>
          <w:b/>
          <w:bCs/>
          <w:sz w:val="28"/>
          <w:szCs w:val="28"/>
        </w:rPr>
        <w:t>Цели и задачи реализации Программы профилактики</w:t>
      </w:r>
    </w:p>
    <w:p w:rsidR="00CC49FC" w:rsidRPr="00CC49FC" w:rsidRDefault="00CC49FC" w:rsidP="00CC49FC">
      <w:pPr>
        <w:spacing w:after="0" w:line="240" w:lineRule="auto"/>
        <w:ind w:left="226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05D6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Целями реализации Программы профилактики является повышение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уровня информированности контролируемых лиц по вопросам соблюдения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обязательных требований, повышение их правовой грамотности,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формирование ответственного отношения к обеспечению соблюдения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обязательных требований и выработка внутренней мотивации к позитивному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правовому поведению, в том числе: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предупреждение нарушений контролируемым лицом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обязательных требований (снижение числа нарушений обязательных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требований);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предотвращение причинения вреда либо угрозы причинения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вреда охраняемым законом ценностям вследствие нарушений обязательных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требований;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повышение прозрачности деятельности министерства при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осуществлении федерального государственного контроля (надзора);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формирование моделей социально-ответственного,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добросовестного, правового поведения контролируемых лиц;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создание инфраструктуры профилактики рисков причинения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вреда охраняемым законом ценностям.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Для достижения поставленных целей Программы профилактики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необходимо решение следующих задач: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выявление причин, факторов и условий, способствующих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возможному нарушению обязательных требований;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устранение причин, факторов и условий, способствующих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возможному нарушению обязательных требований;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повышение уровня правовой грамотности контролируемых лиц;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формирование единого понимания обязательных требований у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всех участников отношений в области федерального государственного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контроля (надзора), в том числе путем разъяснения контролируемому лицу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обязательных требований;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мотивация контрольного лица к добросовестному поведению и,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как следствие, снижение вреда, причиняемого охраняемым законом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ценностям;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оценка состояния подконтрольной среды и особенностей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контролируемого лица;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проведение профилактических мероприятий с учетом данных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состояния подконтрольной среды и особенностей контролируемого лица;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сбор и анализ статистических данных, необходимых для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организации профилактической работы, в том числе для определения видов,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форм и интенсивности профилактических мероприятий;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повышение квалификации сотрудников министерства,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уполномоченных на осуществление федерального государственного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контроля (надзора);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создание системы взаимодействия между контролируемым лицом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и министерством, обеспечивающей наиболее полное информирование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контролируемого лица по вопросам соблюдения обязательных требований и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проводимой министерством профилактической работы, в том числе с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использованием современных информационно-телекоммуникационных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технологий (внедрение интерактивных сервисов);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автоматизация системы профилактики.</w:t>
      </w:r>
    </w:p>
    <w:p w:rsidR="004B2525" w:rsidRDefault="004B2525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Ожидаемые конечные результаты реализации программы: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снижение рисков причинения вреда охраняемым законом ценностям;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развитие системы профилактических мероприятий;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внедрение различных способов профилактики;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разработка и внедрение технологий профилактической работы;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разработка образцов эффективного, законопослушного поведения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контрольного лица;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обеспечение квалифицированной профилактической работы;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повышение прозрачности контрольно-надзорной деятельности;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уменьшение административной нагрузки на контролируемое лицо;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повышение уровня правовой грамотности контролируемого лица;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обеспечение единообразия понимания предмета контроля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контролируемого лица;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мотивация контролируемого лица к добросовестному поведению.</w:t>
      </w:r>
    </w:p>
    <w:p w:rsidR="00A52CFE" w:rsidRDefault="00A52CFE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D0B00" w:rsidRDefault="007D0B00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D0B00" w:rsidRDefault="007D0B00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E23502" w:rsidRDefault="00461A99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2794C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IV. Перечень профилактических мероприятий, </w:t>
      </w:r>
    </w:p>
    <w:p w:rsidR="00A52CFE" w:rsidRDefault="00461A99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2794C">
        <w:rPr>
          <w:rFonts w:ascii="TimesNewRomanPS-BoldMT" w:hAnsi="TimesNewRomanPS-BoldMT" w:cs="TimesNewRomanPS-BoldMT"/>
          <w:b/>
          <w:bCs/>
          <w:sz w:val="28"/>
          <w:szCs w:val="28"/>
        </w:rPr>
        <w:t>сроки(периодичность) их проведения</w:t>
      </w:r>
    </w:p>
    <w:p w:rsidR="00A52CFE" w:rsidRDefault="00A52CFE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 соответствии с Положением о федеральном государственном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контроле (надзоре), при осуществлении федерального государственного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контроля (надзора) проводятся следующие профилактические </w:t>
      </w:r>
      <w:r w:rsidR="00B8043E" w:rsidRPr="0052794C">
        <w:rPr>
          <w:rFonts w:ascii="TimesNewRomanPSMT" w:hAnsi="TimesNewRomanPSMT" w:cs="TimesNewRomanPSMT"/>
          <w:sz w:val="28"/>
          <w:szCs w:val="28"/>
        </w:rPr>
        <w:t>мероприятия</w:t>
      </w:r>
      <w:r w:rsidRPr="0052794C">
        <w:rPr>
          <w:rFonts w:ascii="TimesNewRomanPSMT" w:hAnsi="TimesNewRomanPSMT" w:cs="TimesNewRomanPSMT"/>
          <w:sz w:val="28"/>
          <w:szCs w:val="28"/>
        </w:rPr>
        <w:t>: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а) информирование;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б) обобщение правоприменительной практики;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в) объявление предостережения;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г) консультирование;</w:t>
      </w:r>
    </w:p>
    <w:p w:rsidR="00461A99" w:rsidRPr="0052794C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д) обязательный профилактический визит.</w:t>
      </w:r>
    </w:p>
    <w:p w:rsidR="00744160" w:rsidRDefault="00744160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394"/>
        <w:gridCol w:w="142"/>
        <w:gridCol w:w="2403"/>
      </w:tblGrid>
      <w:tr w:rsidR="00757696" w:rsidTr="0042582A">
        <w:tc>
          <w:tcPr>
            <w:tcW w:w="846" w:type="dxa"/>
          </w:tcPr>
          <w:p w:rsidR="00757696" w:rsidRPr="00B8043E" w:rsidRDefault="00461A99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Вид мероприятия</w:t>
            </w:r>
          </w:p>
        </w:tc>
        <w:tc>
          <w:tcPr>
            <w:tcW w:w="4536" w:type="dxa"/>
            <w:gridSpan w:val="2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Форма мероприятия</w:t>
            </w:r>
          </w:p>
        </w:tc>
        <w:tc>
          <w:tcPr>
            <w:tcW w:w="2403" w:type="dxa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Срок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(периодичность)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проведения</w:t>
            </w:r>
          </w:p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57696" w:rsidTr="0042582A">
        <w:tc>
          <w:tcPr>
            <w:tcW w:w="846" w:type="dxa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57696" w:rsidRPr="00B8043E" w:rsidRDefault="00A52CFE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="00757696" w:rsidRPr="00B8043E">
              <w:rPr>
                <w:rFonts w:ascii="TimesNewRomanPSMT" w:hAnsi="TimesNewRomanPSMT" w:cs="TimesNewRomanPSMT"/>
                <w:sz w:val="24"/>
                <w:szCs w:val="24"/>
              </w:rPr>
              <w:t>нформирование</w:t>
            </w:r>
          </w:p>
        </w:tc>
        <w:tc>
          <w:tcPr>
            <w:tcW w:w="4536" w:type="dxa"/>
            <w:gridSpan w:val="2"/>
          </w:tcPr>
          <w:p w:rsidR="0083066E" w:rsidRPr="00B8043E" w:rsidRDefault="00656F7B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Размещение на официальном сайте министерства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перечней нормативных правовых актов или их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отдельных частей (положений), содержащих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обязательные требования, оценка соблюдения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которых является предметом федерального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государственного контроля, а также</w:t>
            </w:r>
            <w:r w:rsidR="00B8043E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текстов нормативных правовых актов,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регулирующих осуществление государственного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контроля;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об изменениях, внесенных в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нормативные правовые акты, регулирующие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осуществление государственного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контроля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, о сроках 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порядке их вступления в силу;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перечня нормативных правовых актов с указанием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структурных единиц этих актов, содержащих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обязательные требования, оценка соблюдения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которых является предметом контроля, а также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информацию о мерах ответственности, применяемых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при нарушении обязательных требований, с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текстами в действующей редакции;</w:t>
            </w:r>
          </w:p>
          <w:p w:rsidR="0083066E" w:rsidRPr="00B8043E" w:rsidRDefault="00656F7B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 w:rsidR="00B8043E">
              <w:rPr>
                <w:rFonts w:ascii="TimesNewRomanPSMT" w:hAnsi="TimesNewRomanPSMT" w:cs="TimesNewRomanPSMT"/>
                <w:sz w:val="24"/>
                <w:szCs w:val="24"/>
              </w:rPr>
              <w:t>) 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утвержденных проверочных листов в формате,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допускающем их использование для самообследования;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руководств по соблюдению обязательных требований;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перечня индикаторов риска нарушения обязательных требований, порядок отнесения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объектов контроля к категориям риска;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7)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перечня объектов контроля, учитываемых в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рамках формирования ежегодного плана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контрольных (надзорных) мероприятий, с указанием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категории риска;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программы профилактики рисков причинения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вреда и план проведения плановых контрольных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 мероприятий;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исчерпывающего перечня сведений, которые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могут запрашиваться министерством у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контролируемого лица;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 способах получения консультаций по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вопросам соблюдения обязательных требований;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 применении министерством мер стимулирования добросовестности контролируемых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лиц;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 порядке досудебного обжалования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решений министерством, действий (бездействия) его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должностных лиц;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13)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докладов, содержащих результаты обобщения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правоприменительной практики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министерства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14)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докладов о государственном контроле;</w:t>
            </w:r>
          </w:p>
          <w:p w:rsidR="00656F7B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информации о способах и процедуре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самообследования (при ее наличии), в том числе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методические рекомендации по проведению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самообследования и подготовке декларации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соблюдения обязательных требований, иинформацию о декларациях соблюдения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обязательных требований, представленных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контролируемыми лицами</w:t>
            </w:r>
          </w:p>
        </w:tc>
        <w:tc>
          <w:tcPr>
            <w:tcW w:w="2403" w:type="dxa"/>
          </w:tcPr>
          <w:p w:rsidR="00757696" w:rsidRPr="00B8043E" w:rsidRDefault="00E278F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57696" w:rsidTr="0042582A">
        <w:tc>
          <w:tcPr>
            <w:tcW w:w="846" w:type="dxa"/>
          </w:tcPr>
          <w:p w:rsidR="00757696" w:rsidRPr="00B8043E" w:rsidRDefault="00E278F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57696" w:rsidRPr="00B8043E" w:rsidRDefault="00E278F6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Обобщение и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анализ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право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применител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ной практики за 2022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</w:tcPr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1. 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Утверждение приказом министерства доклада 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правоприменительной практике.</w:t>
            </w:r>
          </w:p>
          <w:p w:rsidR="00757696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2. 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Размещение доклада о правоприменительной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практике на официальном сайте министерства в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информационно-телекоммуникационной сети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«Интернет»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в срок до 3 рабочих дней со дня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утверждения доклада.</w:t>
            </w:r>
          </w:p>
        </w:tc>
        <w:tc>
          <w:tcPr>
            <w:tcW w:w="2403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не позднее 30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августа 2023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</w:tr>
      <w:tr w:rsidR="00757696" w:rsidTr="0042582A">
        <w:tc>
          <w:tcPr>
            <w:tcW w:w="846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Объявление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предостережения</w:t>
            </w:r>
          </w:p>
        </w:tc>
        <w:tc>
          <w:tcPr>
            <w:tcW w:w="4536" w:type="dxa"/>
            <w:gridSpan w:val="2"/>
          </w:tcPr>
          <w:p w:rsidR="0075769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Направление предостережений в письменном виде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контролируемому лицу</w:t>
            </w:r>
          </w:p>
        </w:tc>
        <w:tc>
          <w:tcPr>
            <w:tcW w:w="2403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 наличии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поступивших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готовящихся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нарушениях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требований или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признаках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нарушений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требований</w:t>
            </w:r>
          </w:p>
        </w:tc>
      </w:tr>
      <w:tr w:rsidR="00474B03" w:rsidTr="00BD0B60">
        <w:tc>
          <w:tcPr>
            <w:tcW w:w="846" w:type="dxa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74B03" w:rsidRPr="00B8043E" w:rsidRDefault="00474B03" w:rsidP="0042582A">
            <w:pPr>
              <w:autoSpaceDE w:val="0"/>
              <w:autoSpaceDN w:val="0"/>
              <w:adjustRightInd w:val="0"/>
              <w:ind w:right="-11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Консульти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рова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ние</w:t>
            </w:r>
          </w:p>
        </w:tc>
        <w:tc>
          <w:tcPr>
            <w:tcW w:w="4394" w:type="dxa"/>
          </w:tcPr>
          <w:p w:rsidR="0083066E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1. Консультации по телефону, на личном приеме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по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вопросам: наличи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и содержани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требований;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периодичност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и поряд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ок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проведения контрольных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 мероприятий;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выполнени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я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предписания,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выданного по итогам контрольного мероприятия</w:t>
            </w:r>
          </w:p>
          <w:p w:rsidR="00474B03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2. Консультации в письменной форме по вопросу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выполнения предписаний, выданных по итогам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545" w:type="dxa"/>
            <w:gridSpan w:val="2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 рамках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текущей работы,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 том числе при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проведении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контрольных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мероприятий</w:t>
            </w:r>
          </w:p>
        </w:tc>
      </w:tr>
      <w:tr w:rsidR="00474B03" w:rsidTr="0042582A">
        <w:tc>
          <w:tcPr>
            <w:tcW w:w="846" w:type="dxa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74B03" w:rsidRPr="00B8043E" w:rsidRDefault="00474B03" w:rsidP="004258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Обязательный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профилактически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й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визит</w:t>
            </w:r>
          </w:p>
        </w:tc>
        <w:tc>
          <w:tcPr>
            <w:tcW w:w="4536" w:type="dxa"/>
            <w:gridSpan w:val="2"/>
          </w:tcPr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Проведение профилактических визитов в форме:</w:t>
            </w:r>
          </w:p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1) профилактических бесед по месту осуществления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деятельности министерства;</w:t>
            </w:r>
          </w:p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2) профилактических бесед путем использования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видео-конференц-связи, по вопросам: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предъявляемых обязательных требований;</w:t>
            </w:r>
          </w:p>
          <w:p w:rsidR="00474B03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рекомендуемых способах снижения категории риска: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 видах, содержании, интенсивности контрольных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 мероприятий.</w:t>
            </w:r>
          </w:p>
        </w:tc>
        <w:tc>
          <w:tcPr>
            <w:tcW w:w="2403" w:type="dxa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 присвоении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высокого и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среднего рисков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причинения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вреда (ущерба)</w:t>
            </w:r>
          </w:p>
        </w:tc>
      </w:tr>
    </w:tbl>
    <w:p w:rsidR="002B0E3F" w:rsidRDefault="002B0E3F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B8043E" w:rsidRDefault="000E1E72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E3F">
        <w:rPr>
          <w:rFonts w:ascii="TimesNewRomanPS-BoldMT" w:hAnsi="TimesNewRomanPS-BoldMT" w:cs="TimesNewRomanPS-BoldMT"/>
          <w:b/>
          <w:bCs/>
          <w:sz w:val="28"/>
          <w:szCs w:val="28"/>
        </w:rPr>
        <w:t>V. Показатели результативности и эффективности</w:t>
      </w:r>
      <w:r w:rsidR="002B0E3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2B0E3F" w:rsidRDefault="000E1E72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E3F">
        <w:rPr>
          <w:rFonts w:ascii="TimesNewRomanPS-BoldMT" w:hAnsi="TimesNewRomanPS-BoldMT" w:cs="TimesNewRomanPS-BoldMT"/>
          <w:b/>
          <w:bCs/>
          <w:sz w:val="28"/>
          <w:szCs w:val="28"/>
        </w:rPr>
        <w:t>Программы профилактики</w:t>
      </w:r>
    </w:p>
    <w:p w:rsidR="002B0E3F" w:rsidRDefault="002B0E3F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B0E3F">
        <w:rPr>
          <w:rFonts w:ascii="TimesNewRomanPSMT" w:hAnsi="TimesNewRomanPSMT" w:cs="TimesNewRomanPSMT"/>
          <w:sz w:val="28"/>
          <w:szCs w:val="28"/>
        </w:rPr>
        <w:t>В целях оценки результативности Программы профилактики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используются следующие количественные показатели и показатели качества:</w:t>
      </w: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>- количество проведенных профилактических мероприятий (целевой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показатель - 100%);</w:t>
      </w: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 xml:space="preserve">количество </w:t>
      </w:r>
      <w:r w:rsidRPr="00665EE9">
        <w:rPr>
          <w:rFonts w:ascii="Times New Roman" w:hAnsi="Times New Roman" w:cs="Times New Roman"/>
          <w:sz w:val="28"/>
          <w:szCs w:val="28"/>
        </w:rPr>
        <w:t>контролируемых лиц, в отношении которых проведены</w:t>
      </w:r>
      <w:r w:rsidR="002B0E3F">
        <w:rPr>
          <w:rFonts w:ascii="Times New Roman" w:hAnsi="Times New Roman" w:cs="Times New Roman"/>
          <w:sz w:val="28"/>
          <w:szCs w:val="28"/>
        </w:rPr>
        <w:t xml:space="preserve"> </w:t>
      </w:r>
      <w:r w:rsidRPr="00665EE9">
        <w:rPr>
          <w:rFonts w:ascii="Times New Roman" w:hAnsi="Times New Roman" w:cs="Times New Roman"/>
          <w:sz w:val="28"/>
          <w:szCs w:val="28"/>
        </w:rPr>
        <w:t>профилактические мероприятия (целевой показатель - 100%);</w:t>
      </w: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>- информированность подконтрольных субъектов о содержании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обязательных требований (целевой показатель - 100%);</w:t>
      </w:r>
    </w:p>
    <w:p w:rsidR="00B8043E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>- информированность контрольных лиц о порядке осуществления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федерального государственного контроля (надзора), правах контролируемых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лиц при проведении контрольных мероприятий (целевой показатель – 100%)</w:t>
      </w:r>
      <w:r w:rsidR="002B0E3F">
        <w:rPr>
          <w:rFonts w:ascii="TimesNewRomanPSMT" w:hAnsi="TimesNewRomanPSMT" w:cs="TimesNewRomanPSMT"/>
          <w:sz w:val="28"/>
          <w:szCs w:val="28"/>
        </w:rPr>
        <w:t>.</w:t>
      </w:r>
    </w:p>
    <w:sectPr w:rsidR="00B8043E" w:rsidSect="00AC16A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7B" w:rsidRDefault="008C377B" w:rsidP="00AC16A8">
      <w:pPr>
        <w:spacing w:after="0" w:line="240" w:lineRule="auto"/>
      </w:pPr>
      <w:r>
        <w:separator/>
      </w:r>
    </w:p>
  </w:endnote>
  <w:endnote w:type="continuationSeparator" w:id="0">
    <w:p w:rsidR="008C377B" w:rsidRDefault="008C377B" w:rsidP="00AC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7B" w:rsidRDefault="008C377B" w:rsidP="00AC16A8">
      <w:pPr>
        <w:spacing w:after="0" w:line="240" w:lineRule="auto"/>
      </w:pPr>
      <w:r>
        <w:separator/>
      </w:r>
    </w:p>
  </w:footnote>
  <w:footnote w:type="continuationSeparator" w:id="0">
    <w:p w:rsidR="008C377B" w:rsidRDefault="008C377B" w:rsidP="00AC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16063"/>
      <w:docPartObj>
        <w:docPartGallery w:val="Page Numbers (Top of Page)"/>
        <w:docPartUnique/>
      </w:docPartObj>
    </w:sdtPr>
    <w:sdtEndPr/>
    <w:sdtContent>
      <w:p w:rsidR="00AC16A8" w:rsidRDefault="00AC16A8">
        <w:pPr>
          <w:pStyle w:val="a5"/>
          <w:jc w:val="center"/>
        </w:pPr>
        <w:r w:rsidRPr="00AC16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16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16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220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C16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16A8" w:rsidRDefault="00AC16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5F6"/>
    <w:multiLevelType w:val="hybridMultilevel"/>
    <w:tmpl w:val="339AF66A"/>
    <w:lvl w:ilvl="0" w:tplc="337A3B24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4646D32"/>
    <w:multiLevelType w:val="hybridMultilevel"/>
    <w:tmpl w:val="76147FDA"/>
    <w:lvl w:ilvl="0" w:tplc="C5980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81948"/>
    <w:multiLevelType w:val="hybridMultilevel"/>
    <w:tmpl w:val="4C62B028"/>
    <w:lvl w:ilvl="0" w:tplc="0F3AA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593CFD"/>
    <w:multiLevelType w:val="hybridMultilevel"/>
    <w:tmpl w:val="0C9C3D02"/>
    <w:lvl w:ilvl="0" w:tplc="DC3688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840D9B"/>
    <w:multiLevelType w:val="hybridMultilevel"/>
    <w:tmpl w:val="78BE868C"/>
    <w:lvl w:ilvl="0" w:tplc="C1B4A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91"/>
    <w:rsid w:val="00023AFA"/>
    <w:rsid w:val="0003205B"/>
    <w:rsid w:val="00070444"/>
    <w:rsid w:val="0009220D"/>
    <w:rsid w:val="000A698C"/>
    <w:rsid w:val="000E1E72"/>
    <w:rsid w:val="001B0AEF"/>
    <w:rsid w:val="0021626D"/>
    <w:rsid w:val="00240E4F"/>
    <w:rsid w:val="00273C74"/>
    <w:rsid w:val="00276958"/>
    <w:rsid w:val="002B0E3F"/>
    <w:rsid w:val="002D57A1"/>
    <w:rsid w:val="002E698A"/>
    <w:rsid w:val="00300274"/>
    <w:rsid w:val="00371EDC"/>
    <w:rsid w:val="00405D7C"/>
    <w:rsid w:val="00416DAA"/>
    <w:rsid w:val="0042582A"/>
    <w:rsid w:val="004265B5"/>
    <w:rsid w:val="00441325"/>
    <w:rsid w:val="00461A99"/>
    <w:rsid w:val="00474B03"/>
    <w:rsid w:val="004B2525"/>
    <w:rsid w:val="004D7555"/>
    <w:rsid w:val="00507ADC"/>
    <w:rsid w:val="0052794C"/>
    <w:rsid w:val="00535F0C"/>
    <w:rsid w:val="00560985"/>
    <w:rsid w:val="00591FEB"/>
    <w:rsid w:val="00595080"/>
    <w:rsid w:val="005A2846"/>
    <w:rsid w:val="00656F7B"/>
    <w:rsid w:val="00665EE9"/>
    <w:rsid w:val="00696D18"/>
    <w:rsid w:val="006A6004"/>
    <w:rsid w:val="00710696"/>
    <w:rsid w:val="007305D6"/>
    <w:rsid w:val="00732F4C"/>
    <w:rsid w:val="00744160"/>
    <w:rsid w:val="00757696"/>
    <w:rsid w:val="00764601"/>
    <w:rsid w:val="007A2042"/>
    <w:rsid w:val="007D0B00"/>
    <w:rsid w:val="007D7EEF"/>
    <w:rsid w:val="00813BA4"/>
    <w:rsid w:val="00827483"/>
    <w:rsid w:val="0083066E"/>
    <w:rsid w:val="0086014D"/>
    <w:rsid w:val="00881468"/>
    <w:rsid w:val="008C377B"/>
    <w:rsid w:val="008C546B"/>
    <w:rsid w:val="008D6889"/>
    <w:rsid w:val="00913709"/>
    <w:rsid w:val="00955454"/>
    <w:rsid w:val="009877F8"/>
    <w:rsid w:val="009C12FE"/>
    <w:rsid w:val="009C688B"/>
    <w:rsid w:val="009E7489"/>
    <w:rsid w:val="00A1236B"/>
    <w:rsid w:val="00A52CFE"/>
    <w:rsid w:val="00AC16A8"/>
    <w:rsid w:val="00AD397B"/>
    <w:rsid w:val="00AE46BF"/>
    <w:rsid w:val="00B105F1"/>
    <w:rsid w:val="00B110F6"/>
    <w:rsid w:val="00B8043E"/>
    <w:rsid w:val="00BA1EBA"/>
    <w:rsid w:val="00BD0B60"/>
    <w:rsid w:val="00C10526"/>
    <w:rsid w:val="00C354C3"/>
    <w:rsid w:val="00C555F3"/>
    <w:rsid w:val="00C7367A"/>
    <w:rsid w:val="00CC49FC"/>
    <w:rsid w:val="00D02A93"/>
    <w:rsid w:val="00D57E04"/>
    <w:rsid w:val="00D90F62"/>
    <w:rsid w:val="00D97BD6"/>
    <w:rsid w:val="00E23502"/>
    <w:rsid w:val="00E278F6"/>
    <w:rsid w:val="00E540DD"/>
    <w:rsid w:val="00E7295B"/>
    <w:rsid w:val="00EF508E"/>
    <w:rsid w:val="00F02314"/>
    <w:rsid w:val="00F14C91"/>
    <w:rsid w:val="00F35226"/>
    <w:rsid w:val="00F476E7"/>
    <w:rsid w:val="00F86147"/>
    <w:rsid w:val="00FE28FE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9EC09-1558-4461-A27A-3D17343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5B"/>
    <w:pPr>
      <w:ind w:left="720"/>
      <w:contextualSpacing/>
    </w:pPr>
  </w:style>
  <w:style w:type="table" w:styleId="a4">
    <w:name w:val="Table Grid"/>
    <w:basedOn w:val="a1"/>
    <w:uiPriority w:val="39"/>
    <w:rsid w:val="0069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6A8"/>
  </w:style>
  <w:style w:type="paragraph" w:styleId="a7">
    <w:name w:val="footer"/>
    <w:basedOn w:val="a"/>
    <w:link w:val="a8"/>
    <w:uiPriority w:val="99"/>
    <w:unhideWhenUsed/>
    <w:rsid w:val="00AC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A8"/>
  </w:style>
  <w:style w:type="paragraph" w:styleId="a9">
    <w:name w:val="Balloon Text"/>
    <w:basedOn w:val="a"/>
    <w:link w:val="aa"/>
    <w:uiPriority w:val="99"/>
    <w:semiHidden/>
    <w:unhideWhenUsed/>
    <w:rsid w:val="004B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Байшев Сергей Алиевич</cp:lastModifiedBy>
  <cp:revision>2</cp:revision>
  <cp:lastPrinted>2022-12-05T04:28:00Z</cp:lastPrinted>
  <dcterms:created xsi:type="dcterms:W3CDTF">2022-12-23T06:29:00Z</dcterms:created>
  <dcterms:modified xsi:type="dcterms:W3CDTF">2022-12-23T06:29:00Z</dcterms:modified>
</cp:coreProperties>
</file>